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CC1" w:rsidRPr="001B009E" w:rsidRDefault="002D2CC1" w:rsidP="00FB2954">
      <w:pPr>
        <w:pStyle w:val="msotitle3"/>
        <w:widowControl w:val="0"/>
        <w:pBdr>
          <w:top w:val="single" w:sz="4" w:space="1" w:color="auto"/>
          <w:left w:val="single" w:sz="4" w:space="4" w:color="auto"/>
          <w:bottom w:val="single" w:sz="4" w:space="1" w:color="auto"/>
          <w:right w:val="single" w:sz="4" w:space="4" w:color="auto"/>
        </w:pBdr>
        <w:rPr>
          <w:rFonts w:ascii="Times New Roman" w:hAnsi="Times New Roman"/>
          <w:b/>
          <w:lang w:val="en"/>
        </w:rPr>
      </w:pPr>
      <w:r w:rsidRPr="001B009E">
        <w:rPr>
          <w:rFonts w:ascii="Times New Roman" w:hAnsi="Times New Roman"/>
          <w:b/>
          <w:lang w:val="en"/>
        </w:rPr>
        <w:t>Understanding Your Medicare Options</w:t>
      </w:r>
    </w:p>
    <w:p w:rsidR="003A4015" w:rsidRPr="003A4015" w:rsidRDefault="003A4015" w:rsidP="004628F2">
      <w:pPr>
        <w:pStyle w:val="msotitle3"/>
        <w:widowControl w:val="0"/>
        <w:rPr>
          <w:rFonts w:ascii="Times New Roman" w:hAnsi="Times New Roman"/>
          <w:sz w:val="24"/>
          <w:szCs w:val="24"/>
          <w:lang w:val="en"/>
        </w:rPr>
      </w:pPr>
    </w:p>
    <w:p w:rsidR="002D2CC1" w:rsidRPr="002D2CC1" w:rsidRDefault="00FE5F7A" w:rsidP="00FB2954">
      <w:pPr>
        <w:widowControl w:val="0"/>
        <w:spacing w:after="0"/>
        <w:jc w:val="both"/>
        <w:rPr>
          <w:rFonts w:ascii="Times New Roman" w:hAnsi="Times New Roman"/>
          <w:sz w:val="24"/>
          <w:szCs w:val="24"/>
          <w:lang w:val="en"/>
        </w:rPr>
      </w:pPr>
      <w:r>
        <w:rPr>
          <w:rFonts w:ascii="Times New Roman" w:hAnsi="Times New Roman"/>
          <w:sz w:val="24"/>
          <w:szCs w:val="24"/>
          <w:lang w:val="en"/>
        </w:rPr>
        <w:t>W</w:t>
      </w:r>
      <w:r w:rsidR="002D2CC1" w:rsidRPr="002D2CC1">
        <w:rPr>
          <w:rFonts w:ascii="Times New Roman" w:hAnsi="Times New Roman"/>
          <w:sz w:val="24"/>
          <w:szCs w:val="24"/>
          <w:lang w:val="en"/>
        </w:rPr>
        <w:t>hile Medicare can be a confusing program with many options, it provides essential medical coverage for most Americans age 65 and over and many individuals with disabilities.  Before making any decisions about Medicare coverage, it is a good idea to take some time to understand how it works and what it can do for you.  There are four different parts to Medicare—Parts A, B, C, and D—and each covers a different healthcare need.  Some parts will even penalize you if you don’t enroll at a specific time, so it’s best to know what you need to do and when.</w:t>
      </w:r>
    </w:p>
    <w:p w:rsidR="00FB2954" w:rsidRDefault="00FB2954" w:rsidP="00FB2954">
      <w:pPr>
        <w:widowControl w:val="0"/>
        <w:spacing w:after="0"/>
        <w:jc w:val="both"/>
        <w:rPr>
          <w:rFonts w:ascii="Times New Roman" w:hAnsi="Times New Roman"/>
          <w:sz w:val="24"/>
          <w:szCs w:val="24"/>
          <w:lang w:val="en"/>
        </w:rPr>
      </w:pPr>
    </w:p>
    <w:p w:rsidR="002D2CC1" w:rsidRDefault="00FE5F7A" w:rsidP="00FB2954">
      <w:pPr>
        <w:widowControl w:val="0"/>
        <w:spacing w:after="0"/>
        <w:jc w:val="both"/>
        <w:rPr>
          <w:rFonts w:ascii="Times New Roman" w:hAnsi="Times New Roman"/>
          <w:sz w:val="24"/>
          <w:szCs w:val="24"/>
          <w:lang w:val="en"/>
        </w:rPr>
      </w:pPr>
      <w:r>
        <w:rPr>
          <w:rFonts w:ascii="Times New Roman" w:hAnsi="Times New Roman"/>
          <w:sz w:val="24"/>
          <w:szCs w:val="24"/>
          <w:lang w:val="en"/>
        </w:rPr>
        <w:t>T</w:t>
      </w:r>
      <w:r w:rsidR="002D2CC1" w:rsidRPr="002D2CC1">
        <w:rPr>
          <w:rFonts w:ascii="Times New Roman" w:hAnsi="Times New Roman"/>
          <w:sz w:val="24"/>
          <w:szCs w:val="24"/>
          <w:lang w:val="en"/>
        </w:rPr>
        <w:t xml:space="preserve">his brochure will help you </w:t>
      </w:r>
      <w:r w:rsidR="00885071">
        <w:rPr>
          <w:rFonts w:ascii="Times New Roman" w:hAnsi="Times New Roman"/>
          <w:sz w:val="24"/>
          <w:szCs w:val="24"/>
          <w:lang w:val="en"/>
        </w:rPr>
        <w:t xml:space="preserve">to </w:t>
      </w:r>
      <w:r w:rsidR="002D2CC1" w:rsidRPr="002D2CC1">
        <w:rPr>
          <w:rFonts w:ascii="Times New Roman" w:hAnsi="Times New Roman"/>
          <w:sz w:val="24"/>
          <w:szCs w:val="24"/>
          <w:lang w:val="en"/>
        </w:rPr>
        <w:t xml:space="preserve">understand the different options available to you and explain some of the benefits and drawbacks of each.  Whatever decisions you make, you should keep two things in mind.  First, without insurance, healthcare costs are probably much higher than you think.  Second, if you need help choosing healthcare coverage, there are always people who can help.  Resources to help you make these decisions are </w:t>
      </w:r>
      <w:r w:rsidR="002178F2">
        <w:rPr>
          <w:rFonts w:ascii="Times New Roman" w:hAnsi="Times New Roman"/>
          <w:sz w:val="24"/>
          <w:szCs w:val="24"/>
          <w:lang w:val="en"/>
        </w:rPr>
        <w:t>listed</w:t>
      </w:r>
      <w:r w:rsidR="002D2CC1" w:rsidRPr="002D2CC1">
        <w:rPr>
          <w:rFonts w:ascii="Times New Roman" w:hAnsi="Times New Roman"/>
          <w:sz w:val="24"/>
          <w:szCs w:val="24"/>
          <w:lang w:val="en"/>
        </w:rPr>
        <w:t xml:space="preserve"> on the back of this brochure.</w:t>
      </w:r>
    </w:p>
    <w:p w:rsidR="003A4015" w:rsidRPr="00FB2954" w:rsidRDefault="003A4015" w:rsidP="004D1718">
      <w:pPr>
        <w:widowControl w:val="0"/>
        <w:spacing w:after="0"/>
        <w:jc w:val="both"/>
        <w:rPr>
          <w:rFonts w:ascii="Times New Roman" w:hAnsi="Times New Roman"/>
          <w:b/>
          <w:sz w:val="24"/>
          <w:szCs w:val="24"/>
          <w:lang w:val="en"/>
        </w:rPr>
      </w:pPr>
    </w:p>
    <w:p w:rsidR="002D2CC1" w:rsidRPr="00FB2954" w:rsidRDefault="002D2CC1" w:rsidP="004D1718">
      <w:pPr>
        <w:pStyle w:val="Heading7"/>
        <w:widowControl w:val="0"/>
        <w:rPr>
          <w:rFonts w:ascii="Times New Roman" w:hAnsi="Times New Roman"/>
          <w:b/>
          <w:lang w:val="en"/>
        </w:rPr>
      </w:pPr>
      <w:r w:rsidRPr="00FB2954">
        <w:rPr>
          <w:rFonts w:ascii="Times New Roman" w:hAnsi="Times New Roman"/>
          <w:b/>
          <w:lang w:val="en"/>
        </w:rPr>
        <w:t>A Basic Overview of Medicare and Employment</w:t>
      </w:r>
    </w:p>
    <w:p w:rsidR="00FB2954" w:rsidRDefault="00FB2954" w:rsidP="00FB2954">
      <w:pPr>
        <w:widowControl w:val="0"/>
        <w:spacing w:after="0"/>
        <w:rPr>
          <w:rFonts w:ascii="Times New Roman" w:hAnsi="Times New Roman"/>
          <w:sz w:val="24"/>
          <w:szCs w:val="24"/>
          <w:lang w:val="en"/>
        </w:rPr>
      </w:pPr>
    </w:p>
    <w:p w:rsidR="002D2CC1" w:rsidRPr="002D2CC1" w:rsidRDefault="002D2CC1" w:rsidP="00FB2954">
      <w:pPr>
        <w:widowControl w:val="0"/>
        <w:spacing w:after="0"/>
        <w:rPr>
          <w:rFonts w:ascii="Times New Roman" w:hAnsi="Times New Roman"/>
          <w:sz w:val="24"/>
          <w:szCs w:val="24"/>
          <w:lang w:val="en"/>
        </w:rPr>
      </w:pPr>
      <w:r w:rsidRPr="002D2CC1">
        <w:rPr>
          <w:rFonts w:ascii="Times New Roman" w:hAnsi="Times New Roman"/>
          <w:sz w:val="24"/>
          <w:szCs w:val="24"/>
          <w:lang w:val="en"/>
        </w:rPr>
        <w:t xml:space="preserve">Here is how Medicare works: Medicare Part A covers hospital expenses; Medicare Part B covers </w:t>
      </w:r>
      <w:r w:rsidR="007C2DC5">
        <w:rPr>
          <w:rFonts w:ascii="Times New Roman" w:hAnsi="Times New Roman"/>
          <w:sz w:val="24"/>
          <w:szCs w:val="24"/>
          <w:lang w:val="en"/>
        </w:rPr>
        <w:t xml:space="preserve">outpatient </w:t>
      </w:r>
      <w:r w:rsidRPr="002D2CC1">
        <w:rPr>
          <w:rFonts w:ascii="Times New Roman" w:hAnsi="Times New Roman"/>
          <w:sz w:val="24"/>
          <w:szCs w:val="24"/>
          <w:lang w:val="en"/>
        </w:rPr>
        <w:t>medical expenses, such as physicians’ and lab services; Medicare Part C (or “Advantage</w:t>
      </w:r>
      <w:r w:rsidR="007C2DC5">
        <w:rPr>
          <w:rFonts w:ascii="Times New Roman" w:hAnsi="Times New Roman"/>
          <w:sz w:val="24"/>
          <w:szCs w:val="24"/>
          <w:lang w:val="en"/>
        </w:rPr>
        <w:t xml:space="preserve"> plans</w:t>
      </w:r>
      <w:r w:rsidRPr="002D2CC1">
        <w:rPr>
          <w:rFonts w:ascii="Times New Roman" w:hAnsi="Times New Roman"/>
          <w:sz w:val="24"/>
          <w:szCs w:val="24"/>
          <w:lang w:val="en"/>
        </w:rPr>
        <w:t xml:space="preserve">”) consist of </w:t>
      </w:r>
      <w:r w:rsidR="007C2DC5">
        <w:rPr>
          <w:rFonts w:ascii="Times New Roman" w:hAnsi="Times New Roman"/>
          <w:sz w:val="24"/>
          <w:szCs w:val="24"/>
          <w:lang w:val="en"/>
        </w:rPr>
        <w:t xml:space="preserve">an </w:t>
      </w:r>
      <w:r w:rsidR="007C2DC5" w:rsidRPr="007C2DC5">
        <w:rPr>
          <w:rFonts w:ascii="Times New Roman" w:hAnsi="Times New Roman"/>
          <w:i/>
          <w:sz w:val="24"/>
          <w:szCs w:val="24"/>
          <w:lang w:val="en"/>
        </w:rPr>
        <w:t>optional</w:t>
      </w:r>
      <w:r w:rsidR="007C2DC5">
        <w:rPr>
          <w:rFonts w:ascii="Times New Roman" w:hAnsi="Times New Roman"/>
          <w:sz w:val="24"/>
          <w:szCs w:val="24"/>
          <w:lang w:val="en"/>
        </w:rPr>
        <w:t xml:space="preserve"> way to privatize Medicare</w:t>
      </w:r>
      <w:r w:rsidRPr="002D2CC1">
        <w:rPr>
          <w:rFonts w:ascii="Times New Roman" w:hAnsi="Times New Roman"/>
          <w:sz w:val="24"/>
          <w:szCs w:val="24"/>
          <w:lang w:val="en"/>
        </w:rPr>
        <w:t xml:space="preserve"> Part A and Part B coverage</w:t>
      </w:r>
      <w:r w:rsidR="007C2DC5">
        <w:rPr>
          <w:rFonts w:ascii="Times New Roman" w:hAnsi="Times New Roman"/>
          <w:sz w:val="24"/>
          <w:szCs w:val="24"/>
          <w:lang w:val="en"/>
        </w:rPr>
        <w:t xml:space="preserve"> into an HMO or PPO</w:t>
      </w:r>
      <w:r w:rsidRPr="002D2CC1">
        <w:rPr>
          <w:rFonts w:ascii="Times New Roman" w:hAnsi="Times New Roman"/>
          <w:sz w:val="24"/>
          <w:szCs w:val="24"/>
          <w:lang w:val="en"/>
        </w:rPr>
        <w:t xml:space="preserve">; and Medicare Part D provides prescription drug coverage.  </w:t>
      </w:r>
    </w:p>
    <w:p w:rsidR="00FB2954" w:rsidRDefault="00FB2954" w:rsidP="00FB2954">
      <w:pPr>
        <w:widowControl w:val="0"/>
        <w:spacing w:after="0"/>
        <w:rPr>
          <w:rFonts w:ascii="Times New Roman" w:hAnsi="Times New Roman"/>
          <w:sz w:val="24"/>
          <w:szCs w:val="24"/>
          <w:lang w:val="en"/>
        </w:rPr>
      </w:pPr>
    </w:p>
    <w:p w:rsidR="002D2CC1" w:rsidRPr="002D2CC1" w:rsidRDefault="002D2CC1" w:rsidP="00FB2954">
      <w:pPr>
        <w:widowControl w:val="0"/>
        <w:spacing w:after="0"/>
        <w:rPr>
          <w:rFonts w:ascii="Times New Roman" w:hAnsi="Times New Roman"/>
          <w:sz w:val="24"/>
          <w:szCs w:val="24"/>
          <w:lang w:val="en"/>
        </w:rPr>
      </w:pPr>
      <w:r w:rsidRPr="002D2CC1">
        <w:rPr>
          <w:rFonts w:ascii="Times New Roman" w:hAnsi="Times New Roman"/>
          <w:sz w:val="24"/>
          <w:szCs w:val="24"/>
          <w:lang w:val="en"/>
        </w:rPr>
        <w:t xml:space="preserve">You may </w:t>
      </w:r>
      <w:r w:rsidR="00AC001C">
        <w:rPr>
          <w:rFonts w:ascii="Times New Roman" w:hAnsi="Times New Roman"/>
          <w:sz w:val="24"/>
          <w:szCs w:val="24"/>
          <w:lang w:val="en"/>
        </w:rPr>
        <w:t>get</w:t>
      </w:r>
      <w:r w:rsidRPr="002D2CC1">
        <w:rPr>
          <w:rFonts w:ascii="Times New Roman" w:hAnsi="Times New Roman"/>
          <w:sz w:val="24"/>
          <w:szCs w:val="24"/>
          <w:lang w:val="en"/>
        </w:rPr>
        <w:t xml:space="preserve"> health insurance through your </w:t>
      </w:r>
      <w:r w:rsidR="007E071D">
        <w:rPr>
          <w:rFonts w:ascii="Times New Roman" w:hAnsi="Times New Roman"/>
          <w:sz w:val="24"/>
          <w:szCs w:val="24"/>
          <w:lang w:val="en"/>
        </w:rPr>
        <w:t>(</w:t>
      </w:r>
      <w:r w:rsidRPr="002D2CC1">
        <w:rPr>
          <w:rFonts w:ascii="Times New Roman" w:hAnsi="Times New Roman"/>
          <w:sz w:val="24"/>
          <w:szCs w:val="24"/>
          <w:lang w:val="en"/>
        </w:rPr>
        <w:t>or your spouse’s</w:t>
      </w:r>
      <w:r w:rsidR="007E071D">
        <w:rPr>
          <w:rFonts w:ascii="Times New Roman" w:hAnsi="Times New Roman"/>
          <w:sz w:val="24"/>
          <w:szCs w:val="24"/>
          <w:lang w:val="en"/>
        </w:rPr>
        <w:t>)</w:t>
      </w:r>
      <w:r w:rsidR="00D60AB9">
        <w:rPr>
          <w:rFonts w:ascii="Times New Roman" w:hAnsi="Times New Roman"/>
          <w:sz w:val="24"/>
          <w:szCs w:val="24"/>
          <w:lang w:val="en"/>
        </w:rPr>
        <w:t xml:space="preserve"> current employer.  However, w</w:t>
      </w:r>
      <w:r w:rsidRPr="002D2CC1">
        <w:rPr>
          <w:rFonts w:ascii="Times New Roman" w:hAnsi="Times New Roman"/>
          <w:sz w:val="24"/>
          <w:szCs w:val="24"/>
          <w:lang w:val="en"/>
        </w:rPr>
        <w:t xml:space="preserve">hen you </w:t>
      </w:r>
      <w:r w:rsidR="00D60AB9">
        <w:rPr>
          <w:rFonts w:ascii="Times New Roman" w:hAnsi="Times New Roman"/>
          <w:sz w:val="24"/>
          <w:szCs w:val="24"/>
          <w:lang w:val="en"/>
        </w:rPr>
        <w:t>(</w:t>
      </w:r>
      <w:r w:rsidRPr="002D2CC1">
        <w:rPr>
          <w:rFonts w:ascii="Times New Roman" w:hAnsi="Times New Roman"/>
          <w:sz w:val="24"/>
          <w:szCs w:val="24"/>
          <w:lang w:val="en"/>
        </w:rPr>
        <w:t>or your spouse</w:t>
      </w:r>
      <w:r w:rsidR="00D60AB9">
        <w:rPr>
          <w:rFonts w:ascii="Times New Roman" w:hAnsi="Times New Roman"/>
          <w:sz w:val="24"/>
          <w:szCs w:val="24"/>
          <w:lang w:val="en"/>
        </w:rPr>
        <w:t>) retire</w:t>
      </w:r>
      <w:r w:rsidR="00AC001C">
        <w:rPr>
          <w:rFonts w:ascii="Times New Roman" w:hAnsi="Times New Roman"/>
          <w:sz w:val="24"/>
          <w:szCs w:val="24"/>
          <w:lang w:val="en"/>
        </w:rPr>
        <w:t>, that may change.  Your former</w:t>
      </w:r>
      <w:r w:rsidRPr="002D2CC1">
        <w:rPr>
          <w:rFonts w:ascii="Times New Roman" w:hAnsi="Times New Roman"/>
          <w:sz w:val="24"/>
          <w:szCs w:val="24"/>
          <w:lang w:val="en"/>
        </w:rPr>
        <w:t xml:space="preserve"> employer may continue to offer the same plan, it may require you</w:t>
      </w:r>
      <w:r w:rsidR="00AC001C">
        <w:rPr>
          <w:rFonts w:ascii="Times New Roman" w:hAnsi="Times New Roman"/>
          <w:sz w:val="24"/>
          <w:szCs w:val="24"/>
          <w:lang w:val="en"/>
        </w:rPr>
        <w:t xml:space="preserve"> to</w:t>
      </w:r>
      <w:r w:rsidRPr="002D2CC1">
        <w:rPr>
          <w:rFonts w:ascii="Times New Roman" w:hAnsi="Times New Roman"/>
          <w:sz w:val="24"/>
          <w:szCs w:val="24"/>
          <w:lang w:val="en"/>
        </w:rPr>
        <w:t xml:space="preserve"> change to a retiree healthcare plan, or it may discontinue your coverage altoget</w:t>
      </w:r>
      <w:r w:rsidR="00AC001C">
        <w:rPr>
          <w:rFonts w:ascii="Times New Roman" w:hAnsi="Times New Roman"/>
          <w:sz w:val="24"/>
          <w:szCs w:val="24"/>
          <w:lang w:val="en"/>
        </w:rPr>
        <w:t>her.  In any of these cases (</w:t>
      </w:r>
      <w:r w:rsidRPr="002D2CC1">
        <w:rPr>
          <w:rFonts w:ascii="Times New Roman" w:hAnsi="Times New Roman"/>
          <w:sz w:val="24"/>
          <w:szCs w:val="24"/>
          <w:lang w:val="en"/>
        </w:rPr>
        <w:t>even if you do not retire at 65)</w:t>
      </w:r>
      <w:r w:rsidR="00D60AB9">
        <w:rPr>
          <w:rFonts w:ascii="Times New Roman" w:hAnsi="Times New Roman"/>
          <w:sz w:val="24"/>
          <w:szCs w:val="24"/>
          <w:lang w:val="en"/>
        </w:rPr>
        <w:t>,</w:t>
      </w:r>
      <w:r w:rsidRPr="002D2CC1">
        <w:rPr>
          <w:rFonts w:ascii="Times New Roman" w:hAnsi="Times New Roman"/>
          <w:sz w:val="24"/>
          <w:szCs w:val="24"/>
          <w:lang w:val="en"/>
        </w:rPr>
        <w:t xml:space="preserve"> you are eligible fo</w:t>
      </w:r>
      <w:r w:rsidR="00885071">
        <w:rPr>
          <w:rFonts w:ascii="Times New Roman" w:hAnsi="Times New Roman"/>
          <w:sz w:val="24"/>
          <w:szCs w:val="24"/>
          <w:lang w:val="en"/>
        </w:rPr>
        <w:t xml:space="preserve">r Medicare coverage at age 65. </w:t>
      </w:r>
      <w:r w:rsidR="00302338">
        <w:rPr>
          <w:rFonts w:ascii="Times New Roman" w:hAnsi="Times New Roman"/>
          <w:sz w:val="24"/>
          <w:szCs w:val="24"/>
          <w:lang w:val="en"/>
        </w:rPr>
        <w:t xml:space="preserve"> </w:t>
      </w:r>
      <w:r w:rsidRPr="002D2CC1">
        <w:rPr>
          <w:rFonts w:ascii="Times New Roman" w:hAnsi="Times New Roman"/>
          <w:sz w:val="24"/>
          <w:szCs w:val="24"/>
          <w:lang w:val="en"/>
        </w:rPr>
        <w:t xml:space="preserve">That is why it is important </w:t>
      </w:r>
      <w:r w:rsidR="00AC001C">
        <w:rPr>
          <w:rFonts w:ascii="Times New Roman" w:hAnsi="Times New Roman"/>
          <w:sz w:val="24"/>
          <w:szCs w:val="24"/>
          <w:lang w:val="en"/>
        </w:rPr>
        <w:t>for</w:t>
      </w:r>
      <w:r w:rsidR="00115D3E">
        <w:rPr>
          <w:rFonts w:ascii="Times New Roman" w:hAnsi="Times New Roman"/>
          <w:sz w:val="24"/>
          <w:szCs w:val="24"/>
          <w:lang w:val="en"/>
        </w:rPr>
        <w:t xml:space="preserve"> you</w:t>
      </w:r>
      <w:r w:rsidR="00AC001C">
        <w:rPr>
          <w:rFonts w:ascii="Times New Roman" w:hAnsi="Times New Roman"/>
          <w:sz w:val="24"/>
          <w:szCs w:val="24"/>
          <w:lang w:val="en"/>
        </w:rPr>
        <w:t xml:space="preserve"> to</w:t>
      </w:r>
      <w:r w:rsidRPr="002D2CC1">
        <w:rPr>
          <w:rFonts w:ascii="Times New Roman" w:hAnsi="Times New Roman"/>
          <w:sz w:val="24"/>
          <w:szCs w:val="24"/>
          <w:lang w:val="en"/>
        </w:rPr>
        <w:t xml:space="preserve"> understand how your employer’s coverage coordinates with Medicare and when that coverage will end.  Make sure you know </w:t>
      </w:r>
      <w:r w:rsidR="00D60AB9">
        <w:rPr>
          <w:rFonts w:ascii="Times New Roman" w:hAnsi="Times New Roman"/>
          <w:sz w:val="24"/>
          <w:szCs w:val="24"/>
          <w:lang w:val="en"/>
        </w:rPr>
        <w:t>what will change</w:t>
      </w:r>
      <w:r w:rsidRPr="002D2CC1">
        <w:rPr>
          <w:rFonts w:ascii="Times New Roman" w:hAnsi="Times New Roman"/>
          <w:sz w:val="24"/>
          <w:szCs w:val="24"/>
          <w:lang w:val="en"/>
        </w:rPr>
        <w:t xml:space="preserve"> when you retire and when you turn 65.</w:t>
      </w:r>
    </w:p>
    <w:p w:rsidR="00FB2954" w:rsidRPr="00885071" w:rsidRDefault="00FB2954" w:rsidP="00FB2954">
      <w:pPr>
        <w:spacing w:after="0"/>
        <w:rPr>
          <w:rFonts w:ascii="Times New Roman" w:hAnsi="Times New Roman"/>
          <w:sz w:val="24"/>
          <w:szCs w:val="24"/>
          <w:lang w:val="en"/>
        </w:rPr>
      </w:pPr>
    </w:p>
    <w:p w:rsidR="002D2CC1" w:rsidRPr="00885071" w:rsidRDefault="002D2CC1" w:rsidP="00FE5F7A">
      <w:pPr>
        <w:widowControl w:val="0"/>
        <w:spacing w:after="0"/>
        <w:rPr>
          <w:rFonts w:ascii="Times New Roman" w:hAnsi="Times New Roman"/>
          <w:lang w:val="en"/>
        </w:rPr>
      </w:pPr>
      <w:r w:rsidRPr="00885071">
        <w:rPr>
          <w:rFonts w:ascii="Times New Roman" w:hAnsi="Times New Roman"/>
          <w:sz w:val="24"/>
          <w:szCs w:val="24"/>
          <w:lang w:val="en"/>
        </w:rPr>
        <w:t>If you are not working, chances are you must sign up for Medicare between the three months before and three months after your 65</w:t>
      </w:r>
      <w:r w:rsidRPr="00885071">
        <w:rPr>
          <w:rFonts w:ascii="Times New Roman" w:hAnsi="Times New Roman"/>
          <w:sz w:val="24"/>
          <w:szCs w:val="24"/>
          <w:vertAlign w:val="superscript"/>
          <w:lang w:val="en"/>
        </w:rPr>
        <w:t>th</w:t>
      </w:r>
      <w:r w:rsidRPr="00885071">
        <w:rPr>
          <w:rFonts w:ascii="Times New Roman" w:hAnsi="Times New Roman"/>
          <w:sz w:val="24"/>
          <w:szCs w:val="24"/>
          <w:lang w:val="en"/>
        </w:rPr>
        <w:t xml:space="preserve"> birthday</w:t>
      </w:r>
      <w:r w:rsidR="00885071" w:rsidRPr="00885071">
        <w:rPr>
          <w:rFonts w:ascii="Times New Roman" w:hAnsi="Times New Roman"/>
          <w:sz w:val="24"/>
          <w:szCs w:val="24"/>
          <w:lang w:val="en"/>
        </w:rPr>
        <w:t>.</w:t>
      </w:r>
      <w:r w:rsidRPr="00885071">
        <w:rPr>
          <w:rFonts w:ascii="Times New Roman" w:hAnsi="Times New Roman"/>
          <w:sz w:val="24"/>
          <w:szCs w:val="24"/>
          <w:lang w:val="en"/>
        </w:rPr>
        <w:t xml:space="preserve"> </w:t>
      </w:r>
      <w:r w:rsidR="00885071" w:rsidRPr="00885071">
        <w:rPr>
          <w:rFonts w:ascii="Times New Roman" w:hAnsi="Times New Roman"/>
          <w:sz w:val="24"/>
          <w:szCs w:val="24"/>
          <w:lang w:val="en"/>
        </w:rPr>
        <w:t>If you delay enrolling, you may have to pay premium penalties when you</w:t>
      </w:r>
      <w:r w:rsidR="008D0169">
        <w:rPr>
          <w:rFonts w:ascii="Times New Roman" w:hAnsi="Times New Roman"/>
          <w:sz w:val="24"/>
          <w:szCs w:val="24"/>
          <w:lang w:val="en"/>
        </w:rPr>
        <w:t xml:space="preserve"> later </w:t>
      </w:r>
      <w:proofErr w:type="gramStart"/>
      <w:r w:rsidR="008D0169">
        <w:rPr>
          <w:rFonts w:ascii="Times New Roman" w:hAnsi="Times New Roman"/>
          <w:sz w:val="24"/>
          <w:szCs w:val="24"/>
          <w:lang w:val="en"/>
        </w:rPr>
        <w:t>enroll, and</w:t>
      </w:r>
      <w:proofErr w:type="gramEnd"/>
      <w:r w:rsidR="008D0169">
        <w:rPr>
          <w:rFonts w:ascii="Times New Roman" w:hAnsi="Times New Roman"/>
          <w:sz w:val="24"/>
          <w:szCs w:val="24"/>
          <w:lang w:val="en"/>
        </w:rPr>
        <w:t xml:space="preserve"> be subject to restrictive re-enrollment periods.  </w:t>
      </w:r>
      <w:r w:rsidR="00885071" w:rsidRPr="00885071">
        <w:rPr>
          <w:rFonts w:ascii="Times New Roman" w:hAnsi="Times New Roman"/>
          <w:sz w:val="24"/>
          <w:szCs w:val="24"/>
          <w:lang w:val="en"/>
        </w:rPr>
        <w:t xml:space="preserve"> </w:t>
      </w:r>
    </w:p>
    <w:p w:rsidR="003A4015" w:rsidRPr="002D2CC1" w:rsidRDefault="003A4015" w:rsidP="003A4015">
      <w:pPr>
        <w:spacing w:after="0"/>
        <w:rPr>
          <w:rFonts w:ascii="Times New Roman" w:hAnsi="Times New Roman"/>
          <w:sz w:val="24"/>
          <w:szCs w:val="24"/>
          <w:lang w:val="en"/>
        </w:rPr>
      </w:pPr>
    </w:p>
    <w:p w:rsidR="002D2CC1" w:rsidRDefault="002D2CC1" w:rsidP="004D1718">
      <w:pPr>
        <w:spacing w:after="0"/>
        <w:rPr>
          <w:rFonts w:ascii="Times New Roman" w:hAnsi="Times New Roman"/>
          <w:b/>
          <w:smallCaps/>
          <w:sz w:val="32"/>
          <w:szCs w:val="32"/>
          <w:lang w:val="en"/>
        </w:rPr>
      </w:pPr>
      <w:r w:rsidRPr="00FB2954">
        <w:rPr>
          <w:rFonts w:ascii="Times New Roman" w:hAnsi="Times New Roman"/>
          <w:b/>
          <w:smallCaps/>
          <w:sz w:val="32"/>
          <w:szCs w:val="32"/>
          <w:lang w:val="en"/>
        </w:rPr>
        <w:t>Tips about Medicare Advantage Plans</w:t>
      </w:r>
    </w:p>
    <w:p w:rsidR="00FB2954" w:rsidRPr="00FE5F7A" w:rsidRDefault="00FB2954" w:rsidP="004D1718">
      <w:pPr>
        <w:spacing w:after="0"/>
        <w:rPr>
          <w:rFonts w:ascii="Times New Roman" w:hAnsi="Times New Roman"/>
          <w:smallCaps/>
          <w:sz w:val="24"/>
          <w:szCs w:val="32"/>
          <w:lang w:val="en"/>
        </w:rPr>
      </w:pPr>
    </w:p>
    <w:p w:rsidR="002D2CC1" w:rsidRPr="002D2CC1" w:rsidRDefault="003A4015" w:rsidP="003A4015">
      <w:pPr>
        <w:widowControl w:val="0"/>
        <w:spacing w:after="0"/>
        <w:rPr>
          <w:rFonts w:ascii="Times New Roman" w:hAnsi="Times New Roman"/>
          <w:sz w:val="24"/>
          <w:szCs w:val="24"/>
          <w:lang w:val="en"/>
        </w:rPr>
      </w:pPr>
      <w:r>
        <w:rPr>
          <w:rFonts w:ascii="Times New Roman" w:hAnsi="Times New Roman"/>
          <w:noProof/>
          <w:sz w:val="24"/>
          <w:szCs w:val="24"/>
        </w:rPr>
        <w:pict w14:anchorId="46BAA722">
          <v:group id="_x0000_s1127" editas="canvas" style="position:absolute;margin-left:0;margin-top:8.65pt;width:203.85pt;height:189pt;z-index:-251664384" coordorigin="720,10980" coordsize="4077,3780" wrapcoords="-79 -86 -79 2057 7703 2657 -79 2829 -79 6257 2621 6771 -79 7029 -79 10371 2621 10886 -79 11143 -79 21600 5956 21600 5956 16371 9688 16371 13897 15600 13976 11314 21679 10457 21679 2914 18026 2657 21679 2057 21679 -86 -79 -8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720;top:10980;width:4077;height:378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29" type="#_x0000_t202" style="position:absolute;left:720;top:10980;width:1087;height:348">
              <v:textbox style="mso-next-textbox:#_x0000_s1129" inset="0,1.2319mm,0,0">
                <w:txbxContent>
                  <w:p w:rsidR="00C806A6" w:rsidRPr="00472A9C" w:rsidRDefault="00C806A6" w:rsidP="00472A9C">
                    <w:pPr>
                      <w:jc w:val="center"/>
                      <w:rPr>
                        <w:sz w:val="21"/>
                      </w:rPr>
                    </w:pPr>
                    <w:r w:rsidRPr="00472A9C">
                      <w:rPr>
                        <w:sz w:val="21"/>
                      </w:rPr>
                      <w:t>OPTION 1</w:t>
                    </w:r>
                  </w:p>
                </w:txbxContent>
              </v:textbox>
            </v:shape>
            <v:shape id="_x0000_s1130" type="#_x0000_t202" style="position:absolute;left:2216;top:10980;width:1083;height:348">
              <v:textbox style="mso-next-textbox:#_x0000_s1130" inset="0,1.2319mm,0,0">
                <w:txbxContent>
                  <w:p w:rsidR="00C806A6" w:rsidRPr="00472A9C" w:rsidRDefault="00C806A6" w:rsidP="00472A9C">
                    <w:pPr>
                      <w:jc w:val="center"/>
                      <w:rPr>
                        <w:sz w:val="21"/>
                      </w:rPr>
                    </w:pPr>
                    <w:r w:rsidRPr="00472A9C">
                      <w:rPr>
                        <w:sz w:val="21"/>
                      </w:rPr>
                      <w:t>OPTION 2</w:t>
                    </w:r>
                  </w:p>
                </w:txbxContent>
              </v:textbox>
            </v:shape>
            <v:shape id="_x0000_s1131" type="#_x0000_t202" style="position:absolute;left:3712;top:10980;width:1085;height:348">
              <v:textbox style="mso-next-textbox:#_x0000_s1131" inset="0,1.2319mm,0,0">
                <w:txbxContent>
                  <w:p w:rsidR="00C806A6" w:rsidRPr="00472A9C" w:rsidRDefault="00C806A6" w:rsidP="00472A9C">
                    <w:pPr>
                      <w:jc w:val="center"/>
                      <w:rPr>
                        <w:sz w:val="21"/>
                      </w:rPr>
                    </w:pPr>
                    <w:r w:rsidRPr="00472A9C">
                      <w:rPr>
                        <w:sz w:val="21"/>
                      </w:rPr>
                      <w:t>OPTION 3</w:t>
                    </w:r>
                  </w:p>
                </w:txbxContent>
              </v:textbox>
            </v:shape>
            <v:shape id="_x0000_s1132" type="#_x0000_t202" style="position:absolute;left:1842;top:10980;width:361;height:346" filled="f" stroked="f">
              <v:textbox style="mso-next-textbox:#_x0000_s1132" inset="0,1.2319mm,0,0">
                <w:txbxContent>
                  <w:p w:rsidR="00C806A6" w:rsidRPr="00472A9C" w:rsidRDefault="00C806A6" w:rsidP="00472A9C">
                    <w:pPr>
                      <w:jc w:val="center"/>
                      <w:rPr>
                        <w:sz w:val="21"/>
                      </w:rPr>
                    </w:pPr>
                    <w:r w:rsidRPr="00472A9C">
                      <w:rPr>
                        <w:sz w:val="21"/>
                      </w:rPr>
                      <w:t>OR</w:t>
                    </w:r>
                  </w:p>
                </w:txbxContent>
              </v:textbox>
            </v:shape>
            <v:shape id="_x0000_s1133" type="#_x0000_t202" style="position:absolute;left:3338;top:10980;width:363;height:347" filled="f" stroked="f">
              <v:textbox style="mso-next-textbox:#_x0000_s1133" inset="0,1.2319mm,0,0">
                <w:txbxContent>
                  <w:p w:rsidR="00C806A6" w:rsidRPr="00472A9C" w:rsidRDefault="00C806A6" w:rsidP="00472A9C">
                    <w:pPr>
                      <w:jc w:val="center"/>
                      <w:rPr>
                        <w:sz w:val="21"/>
                      </w:rPr>
                    </w:pPr>
                    <w:r w:rsidRPr="00472A9C">
                      <w:rPr>
                        <w:sz w:val="21"/>
                      </w:rPr>
                      <w:t>OR</w:t>
                    </w:r>
                  </w:p>
                </w:txbxContent>
              </v:textbox>
            </v:shape>
            <v:shape id="_x0000_s1134" type="#_x0000_t202" style="position:absolute;left:720;top:11503;width:1086;height:557">
              <v:textbox style="mso-next-textbox:#_x0000_s1134" inset="0,0,0,0">
                <w:txbxContent>
                  <w:p w:rsidR="00C806A6" w:rsidRPr="00472A9C" w:rsidRDefault="00C806A6" w:rsidP="00472A9C">
                    <w:pPr>
                      <w:jc w:val="center"/>
                      <w:rPr>
                        <w:sz w:val="21"/>
                      </w:rPr>
                    </w:pPr>
                    <w:r w:rsidRPr="00472A9C">
                      <w:rPr>
                        <w:sz w:val="21"/>
                      </w:rPr>
                      <w:t>Part A (Hospital)</w:t>
                    </w:r>
                  </w:p>
                </w:txbxContent>
              </v:textbox>
            </v:shape>
            <v:shape id="_x0000_s1135" type="#_x0000_t202" style="position:absolute;left:720;top:12240;width:1086;height:540">
              <v:textbox style="mso-next-textbox:#_x0000_s1135" inset="0,0,0,0">
                <w:txbxContent>
                  <w:p w:rsidR="00C806A6" w:rsidRPr="00472A9C" w:rsidRDefault="00C806A6" w:rsidP="00472A9C">
                    <w:pPr>
                      <w:jc w:val="center"/>
                      <w:rPr>
                        <w:sz w:val="21"/>
                      </w:rPr>
                    </w:pPr>
                    <w:r w:rsidRPr="00472A9C">
                      <w:rPr>
                        <w:sz w:val="21"/>
                      </w:rPr>
                      <w:t>Part B (Medical)</w:t>
                    </w:r>
                  </w:p>
                </w:txbxContent>
              </v:textbox>
            </v:shape>
            <v:shape id="_x0000_s1136" type="#_x0000_t202" style="position:absolute;left:720;top:12960;width:1086;height:720">
              <v:textbox style="mso-next-textbox:#_x0000_s1136" inset="0,0,0,0">
                <w:txbxContent>
                  <w:p w:rsidR="00C806A6" w:rsidRPr="00472A9C" w:rsidRDefault="00C806A6" w:rsidP="00472A9C">
                    <w:pPr>
                      <w:jc w:val="center"/>
                      <w:rPr>
                        <w:sz w:val="21"/>
                      </w:rPr>
                    </w:pPr>
                    <w:r w:rsidRPr="00472A9C">
                      <w:rPr>
                        <w:sz w:val="21"/>
                      </w:rPr>
                      <w:t>Part D (Prescription Drug Plan)</w:t>
                    </w:r>
                  </w:p>
                </w:txbxContent>
              </v:textbox>
            </v:shape>
            <v:shape id="_x0000_s1137" type="#_x0000_t202" style="position:absolute;left:720;top:13860;width:1087;height:900">
              <v:textbox style="mso-next-textbox:#_x0000_s1137" inset="0,0,0,0">
                <w:txbxContent>
                  <w:p w:rsidR="00C806A6" w:rsidRPr="00472A9C" w:rsidRDefault="00C806A6" w:rsidP="00472A9C">
                    <w:pPr>
                      <w:jc w:val="center"/>
                      <w:rPr>
                        <w:sz w:val="21"/>
                      </w:rPr>
                    </w:pPr>
                    <w:r w:rsidRPr="00472A9C">
                      <w:rPr>
                        <w:sz w:val="21"/>
                      </w:rPr>
                      <w:t>Medicare Supplement (Medigap) Plan</w:t>
                    </w:r>
                  </w:p>
                </w:txbxContent>
              </v:textbox>
            </v:shape>
            <v:shape id="_x0000_s1138" type="#_x0000_t202" style="position:absolute;left:2216;top:11457;width:1085;height:555">
              <v:textbox style="mso-next-textbox:#_x0000_s1138" inset="0,1.2319mm,0,0">
                <w:txbxContent>
                  <w:p w:rsidR="00C806A6" w:rsidRPr="00472A9C" w:rsidRDefault="000E6D4C" w:rsidP="00472A9C">
                    <w:pPr>
                      <w:jc w:val="center"/>
                      <w:rPr>
                        <w:sz w:val="21"/>
                      </w:rPr>
                    </w:pPr>
                    <w:r>
                      <w:rPr>
                        <w:sz w:val="21"/>
                      </w:rPr>
                      <w:t>Part A (Hospital)</w:t>
                    </w:r>
                  </w:p>
                </w:txbxContent>
              </v:textbox>
            </v:shape>
            <v:shape id="_x0000_s1139" type="#_x0000_t202" style="position:absolute;left:2216;top:12240;width:1085;height:540">
              <v:textbox style="mso-next-textbox:#_x0000_s1139" inset="0,0,0,0">
                <w:txbxContent>
                  <w:p w:rsidR="00C806A6" w:rsidRPr="00472A9C" w:rsidRDefault="00C806A6" w:rsidP="00472A9C">
                    <w:pPr>
                      <w:jc w:val="center"/>
                      <w:rPr>
                        <w:sz w:val="21"/>
                      </w:rPr>
                    </w:pPr>
                    <w:r w:rsidRPr="00472A9C">
                      <w:rPr>
                        <w:sz w:val="21"/>
                      </w:rPr>
                      <w:t xml:space="preserve">Part </w:t>
                    </w:r>
                    <w:r w:rsidR="000E6D4C">
                      <w:rPr>
                        <w:sz w:val="21"/>
                      </w:rPr>
                      <w:t>B (Medical)</w:t>
                    </w:r>
                  </w:p>
                </w:txbxContent>
              </v:textbox>
            </v:shape>
            <v:shape id="_x0000_s1140" type="#_x0000_t202" style="position:absolute;left:3712;top:11520;width:1085;height:1275">
              <v:textbox style="mso-next-textbox:#_x0000_s1140" inset="0,0,0,0">
                <w:txbxContent>
                  <w:p w:rsidR="00C806A6" w:rsidRPr="00472A9C" w:rsidRDefault="00C806A6" w:rsidP="00472A9C">
                    <w:pPr>
                      <w:jc w:val="center"/>
                      <w:rPr>
                        <w:sz w:val="21"/>
                      </w:rPr>
                    </w:pPr>
                    <w:r w:rsidRPr="00472A9C">
                      <w:rPr>
                        <w:sz w:val="21"/>
                      </w:rPr>
                      <w:t>Advantage Plan with</w:t>
                    </w:r>
                    <w:r w:rsidR="000E6D4C">
                      <w:rPr>
                        <w:sz w:val="21"/>
                      </w:rPr>
                      <w:t xml:space="preserve"> or without</w:t>
                    </w:r>
                    <w:r w:rsidRPr="00472A9C">
                      <w:rPr>
                        <w:sz w:val="21"/>
                      </w:rPr>
                      <w:t xml:space="preserve"> Drug </w:t>
                    </w:r>
                    <w:r w:rsidR="007C2DC5">
                      <w:rPr>
                        <w:sz w:val="21"/>
                      </w:rPr>
                      <w:t>Coverage</w:t>
                    </w:r>
                  </w:p>
                </w:txbxContent>
              </v:textbox>
            </v:shape>
            <v:shapetype id="_x0000_t32" coordsize="21600,21600" o:spt="32" o:oned="t" path="m,l21600,21600e" filled="f">
              <v:path arrowok="t" fillok="f" o:connecttype="none"/>
              <o:lock v:ext="edit" shapetype="t"/>
            </v:shapetype>
            <v:shape id="_x0000_s1141" type="#_x0000_t32" style="position:absolute;left:1174;top:12869;width:180;height:1;rotation:90" o:connectortype="curved" adj="-151560,-1,-151560"/>
            <v:shape id="_x0000_s1142" type="#_x0000_t32" style="position:absolute;left:1174;top:12149;width:180;height:1;rotation:90" o:connectortype="curved" adj="-151560,-1,-15156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43" type="#_x0000_t38" style="position:absolute;left:1174;top:13769;width:180;height:1;rotation:270;flip:x" o:connectortype="curved" adj="10800,293414400,-151680"/>
            <v:shape id="_x0000_s1144" type="#_x0000_t32" style="position:absolute;left:2646;top:12125;width:228;height:1;rotation:270" o:connectortype="curved" adj="-261379,-1,-261379"/>
            <v:shape id="_x0000_s1160" type="#_x0000_t202" style="position:absolute;left:2250;top:12960;width:1051;height:750">
              <v:textbox inset="0,,0,0">
                <w:txbxContent>
                  <w:p w:rsidR="007C2DC5" w:rsidRPr="007C2DC5" w:rsidRDefault="007C2DC5" w:rsidP="007C2DC5">
                    <w:pPr>
                      <w:jc w:val="center"/>
                      <w:rPr>
                        <w:sz w:val="21"/>
                        <w:szCs w:val="21"/>
                      </w:rPr>
                    </w:pPr>
                    <w:r w:rsidRPr="007C2DC5">
                      <w:rPr>
                        <w:sz w:val="21"/>
                        <w:szCs w:val="21"/>
                      </w:rPr>
                      <w:t>Part D (Prescription Drug Plan)</w:t>
                    </w:r>
                  </w:p>
                </w:txbxContent>
              </v:textbox>
            </v:shape>
            <v:shape id="_x0000_s1162" type="#_x0000_t32" style="position:absolute;left:2759;top:12780;width:17;height:180" o:connectortype="straight"/>
            <w10:wrap type="tight"/>
          </v:group>
        </w:pict>
      </w:r>
      <w:r w:rsidR="002D2CC1" w:rsidRPr="002D2CC1">
        <w:rPr>
          <w:rFonts w:ascii="Times New Roman" w:hAnsi="Times New Roman"/>
          <w:sz w:val="24"/>
          <w:szCs w:val="24"/>
          <w:lang w:val="en"/>
        </w:rPr>
        <w:t xml:space="preserve">Medicare Advantage (or “Part C”) plans are </w:t>
      </w:r>
      <w:r w:rsidR="00FF3A1A">
        <w:rPr>
          <w:rFonts w:ascii="Times New Roman" w:hAnsi="Times New Roman"/>
          <w:sz w:val="24"/>
          <w:szCs w:val="24"/>
          <w:lang w:val="en"/>
        </w:rPr>
        <w:t xml:space="preserve">an </w:t>
      </w:r>
      <w:r w:rsidR="00FF3A1A" w:rsidRPr="00FF3A1A">
        <w:rPr>
          <w:rFonts w:ascii="Times New Roman" w:hAnsi="Times New Roman"/>
          <w:b/>
          <w:i/>
          <w:sz w:val="24"/>
          <w:szCs w:val="24"/>
          <w:lang w:val="en"/>
        </w:rPr>
        <w:t>optional</w:t>
      </w:r>
      <w:r w:rsidR="00FF3A1A">
        <w:rPr>
          <w:rFonts w:ascii="Times New Roman" w:hAnsi="Times New Roman"/>
          <w:sz w:val="24"/>
          <w:szCs w:val="24"/>
          <w:lang w:val="en"/>
        </w:rPr>
        <w:t xml:space="preserve"> way to privatize your Medicare A and B coverage into an HMO or PPO plan with a private insurance company.  </w:t>
      </w:r>
      <w:r w:rsidR="002D2CC1" w:rsidRPr="002D2CC1">
        <w:rPr>
          <w:rFonts w:ascii="Times New Roman" w:hAnsi="Times New Roman"/>
          <w:sz w:val="24"/>
          <w:szCs w:val="24"/>
          <w:lang w:val="en"/>
        </w:rPr>
        <w:t xml:space="preserve">If you enroll in an Advantage plan, you will receive your Medicare Part A and Part B coverage through that </w:t>
      </w:r>
      <w:r w:rsidR="005F6174">
        <w:rPr>
          <w:rFonts w:ascii="Times New Roman" w:hAnsi="Times New Roman"/>
          <w:sz w:val="24"/>
          <w:szCs w:val="24"/>
          <w:lang w:val="en"/>
        </w:rPr>
        <w:t>private insurance company</w:t>
      </w:r>
      <w:r w:rsidR="002D2CC1" w:rsidRPr="002D2CC1">
        <w:rPr>
          <w:rFonts w:ascii="Times New Roman" w:hAnsi="Times New Roman"/>
          <w:sz w:val="24"/>
          <w:szCs w:val="24"/>
          <w:lang w:val="en"/>
        </w:rPr>
        <w:t xml:space="preserve">.  </w:t>
      </w:r>
    </w:p>
    <w:p w:rsidR="00FE5F7A" w:rsidRDefault="00FE5F7A" w:rsidP="004D1718">
      <w:pPr>
        <w:widowControl w:val="0"/>
        <w:spacing w:after="0"/>
        <w:rPr>
          <w:rFonts w:ascii="Times New Roman" w:hAnsi="Times New Roman"/>
          <w:sz w:val="24"/>
          <w:szCs w:val="24"/>
          <w:lang w:val="en"/>
        </w:rPr>
      </w:pPr>
    </w:p>
    <w:p w:rsidR="002D2CC1" w:rsidRPr="00126A37" w:rsidRDefault="002D2CC1" w:rsidP="004D1718">
      <w:pPr>
        <w:widowControl w:val="0"/>
        <w:spacing w:after="0"/>
        <w:rPr>
          <w:rFonts w:ascii="Times New Roman" w:hAnsi="Times New Roman"/>
          <w:sz w:val="24"/>
          <w:szCs w:val="24"/>
          <w:lang w:val="en"/>
        </w:rPr>
      </w:pPr>
      <w:r w:rsidRPr="002D2CC1">
        <w:rPr>
          <w:rFonts w:ascii="Times New Roman" w:hAnsi="Times New Roman"/>
          <w:sz w:val="24"/>
          <w:szCs w:val="24"/>
          <w:lang w:val="en"/>
        </w:rPr>
        <w:t xml:space="preserve">In the chart to the left, </w:t>
      </w:r>
      <w:proofErr w:type="gramStart"/>
      <w:r w:rsidRPr="002D2CC1">
        <w:rPr>
          <w:rFonts w:ascii="Times New Roman" w:hAnsi="Times New Roman"/>
          <w:sz w:val="24"/>
          <w:szCs w:val="24"/>
          <w:lang w:val="en"/>
        </w:rPr>
        <w:t>you’ll</w:t>
      </w:r>
      <w:proofErr w:type="gramEnd"/>
      <w:r w:rsidRPr="002D2CC1">
        <w:rPr>
          <w:rFonts w:ascii="Times New Roman" w:hAnsi="Times New Roman"/>
          <w:sz w:val="24"/>
          <w:szCs w:val="24"/>
          <w:lang w:val="en"/>
        </w:rPr>
        <w:t xml:space="preserve"> see that there are three basic options for healthcare coverage.  </w:t>
      </w:r>
      <w:r w:rsidR="005F6174">
        <w:rPr>
          <w:rFonts w:ascii="Times New Roman" w:hAnsi="Times New Roman"/>
          <w:sz w:val="24"/>
          <w:szCs w:val="24"/>
          <w:lang w:val="en"/>
        </w:rPr>
        <w:t>Here are some points to consider before enrolling in an Advantage plan</w:t>
      </w:r>
      <w:proofErr w:type="gramStart"/>
      <w:r w:rsidR="005F6174">
        <w:rPr>
          <w:rFonts w:ascii="Times New Roman" w:hAnsi="Times New Roman"/>
          <w:sz w:val="24"/>
          <w:szCs w:val="24"/>
          <w:lang w:val="en"/>
        </w:rPr>
        <w:t xml:space="preserve">:  </w:t>
      </w:r>
      <w:r w:rsidRPr="002D2CC1">
        <w:rPr>
          <w:rFonts w:ascii="Times New Roman" w:hAnsi="Times New Roman"/>
          <w:sz w:val="24"/>
          <w:szCs w:val="24"/>
          <w:lang w:val="en"/>
        </w:rPr>
        <w:t>(</w:t>
      </w:r>
      <w:proofErr w:type="gramEnd"/>
      <w:r w:rsidR="005F6174">
        <w:rPr>
          <w:rFonts w:ascii="Times New Roman" w:hAnsi="Times New Roman"/>
          <w:sz w:val="24"/>
          <w:szCs w:val="24"/>
          <w:lang w:val="en"/>
        </w:rPr>
        <w:t>1</w:t>
      </w:r>
      <w:r w:rsidRPr="002D2CC1">
        <w:rPr>
          <w:rFonts w:ascii="Times New Roman" w:hAnsi="Times New Roman"/>
          <w:sz w:val="24"/>
          <w:szCs w:val="24"/>
          <w:lang w:val="en"/>
        </w:rPr>
        <w:t xml:space="preserve">) </w:t>
      </w:r>
      <w:r w:rsidR="005F6174">
        <w:rPr>
          <w:rFonts w:ascii="Times New Roman" w:hAnsi="Times New Roman"/>
          <w:sz w:val="24"/>
          <w:szCs w:val="24"/>
          <w:lang w:val="en"/>
        </w:rPr>
        <w:t xml:space="preserve">Once you enroll in an Advantage plan, you </w:t>
      </w:r>
      <w:r w:rsidR="004825CD">
        <w:rPr>
          <w:rFonts w:ascii="Times New Roman" w:hAnsi="Times New Roman"/>
          <w:sz w:val="24"/>
          <w:szCs w:val="24"/>
          <w:lang w:val="en"/>
        </w:rPr>
        <w:t xml:space="preserve">typically </w:t>
      </w:r>
      <w:r w:rsidR="005F6174">
        <w:rPr>
          <w:rFonts w:ascii="Times New Roman" w:hAnsi="Times New Roman"/>
          <w:sz w:val="24"/>
          <w:szCs w:val="24"/>
          <w:lang w:val="en"/>
        </w:rPr>
        <w:t>must remain in that plan for the calendar year</w:t>
      </w:r>
      <w:r w:rsidR="00016D6D">
        <w:rPr>
          <w:rFonts w:ascii="Times New Roman" w:hAnsi="Times New Roman"/>
          <w:sz w:val="24"/>
          <w:szCs w:val="24"/>
          <w:lang w:val="en"/>
        </w:rPr>
        <w:t xml:space="preserve">. </w:t>
      </w:r>
      <w:r w:rsidRPr="002D2CC1">
        <w:rPr>
          <w:rFonts w:ascii="Times New Roman" w:hAnsi="Times New Roman"/>
          <w:sz w:val="24"/>
          <w:szCs w:val="24"/>
          <w:lang w:val="en"/>
        </w:rPr>
        <w:t xml:space="preserve"> (</w:t>
      </w:r>
      <w:r w:rsidR="005F6174">
        <w:rPr>
          <w:rFonts w:ascii="Times New Roman" w:hAnsi="Times New Roman"/>
          <w:sz w:val="24"/>
          <w:szCs w:val="24"/>
          <w:lang w:val="en"/>
        </w:rPr>
        <w:t>2</w:t>
      </w:r>
      <w:r w:rsidRPr="002D2CC1">
        <w:rPr>
          <w:rFonts w:ascii="Times New Roman" w:hAnsi="Times New Roman"/>
          <w:sz w:val="24"/>
          <w:szCs w:val="24"/>
          <w:lang w:val="en"/>
        </w:rPr>
        <w:t xml:space="preserve">) </w:t>
      </w:r>
      <w:r w:rsidR="004825CD">
        <w:rPr>
          <w:rFonts w:ascii="Times New Roman" w:hAnsi="Times New Roman"/>
          <w:sz w:val="24"/>
          <w:szCs w:val="24"/>
          <w:lang w:val="en"/>
        </w:rPr>
        <w:t xml:space="preserve">Most </w:t>
      </w:r>
      <w:r w:rsidRPr="002D2CC1">
        <w:rPr>
          <w:rFonts w:ascii="Times New Roman" w:hAnsi="Times New Roman"/>
          <w:sz w:val="24"/>
          <w:szCs w:val="24"/>
          <w:lang w:val="en"/>
        </w:rPr>
        <w:t xml:space="preserve">Advantage plans </w:t>
      </w:r>
      <w:r w:rsidR="005F6174">
        <w:rPr>
          <w:rFonts w:ascii="Times New Roman" w:hAnsi="Times New Roman"/>
          <w:sz w:val="24"/>
          <w:szCs w:val="24"/>
          <w:lang w:val="en"/>
        </w:rPr>
        <w:t xml:space="preserve">have network restrictions and can </w:t>
      </w:r>
      <w:r w:rsidRPr="002D2CC1">
        <w:rPr>
          <w:rFonts w:ascii="Times New Roman" w:hAnsi="Times New Roman"/>
          <w:sz w:val="24"/>
          <w:szCs w:val="24"/>
          <w:lang w:val="en"/>
        </w:rPr>
        <w:t xml:space="preserve">limit which providers you </w:t>
      </w:r>
      <w:r w:rsidR="005F6174">
        <w:rPr>
          <w:rFonts w:ascii="Times New Roman" w:hAnsi="Times New Roman"/>
          <w:sz w:val="24"/>
          <w:szCs w:val="24"/>
          <w:lang w:val="en"/>
        </w:rPr>
        <w:t>can</w:t>
      </w:r>
      <w:r w:rsidRPr="002D2CC1">
        <w:rPr>
          <w:rFonts w:ascii="Times New Roman" w:hAnsi="Times New Roman"/>
          <w:sz w:val="24"/>
          <w:szCs w:val="24"/>
          <w:lang w:val="en"/>
        </w:rPr>
        <w:t xml:space="preserve"> use</w:t>
      </w:r>
      <w:r w:rsidR="005F6174">
        <w:rPr>
          <w:rFonts w:ascii="Times New Roman" w:hAnsi="Times New Roman"/>
          <w:sz w:val="24"/>
          <w:szCs w:val="24"/>
          <w:lang w:val="en"/>
        </w:rPr>
        <w:t>.  Y</w:t>
      </w:r>
      <w:r w:rsidRPr="002D2CC1">
        <w:rPr>
          <w:rFonts w:ascii="Times New Roman" w:hAnsi="Times New Roman"/>
          <w:sz w:val="24"/>
          <w:szCs w:val="24"/>
          <w:lang w:val="en"/>
        </w:rPr>
        <w:t xml:space="preserve">our plan may not cover any services </w:t>
      </w:r>
      <w:r w:rsidR="005F6174">
        <w:rPr>
          <w:rFonts w:ascii="Times New Roman" w:hAnsi="Times New Roman"/>
          <w:sz w:val="24"/>
          <w:szCs w:val="24"/>
          <w:lang w:val="en"/>
        </w:rPr>
        <w:t>outside of that network, absent a medical emergency</w:t>
      </w:r>
      <w:r w:rsidR="00885071">
        <w:rPr>
          <w:rFonts w:ascii="Times New Roman" w:hAnsi="Times New Roman"/>
          <w:sz w:val="24"/>
          <w:szCs w:val="24"/>
          <w:lang w:val="en"/>
        </w:rPr>
        <w:t>.  (</w:t>
      </w:r>
      <w:r w:rsidR="005F6174">
        <w:rPr>
          <w:rFonts w:ascii="Times New Roman" w:hAnsi="Times New Roman"/>
          <w:sz w:val="24"/>
          <w:szCs w:val="24"/>
          <w:lang w:val="en"/>
        </w:rPr>
        <w:t>3</w:t>
      </w:r>
      <w:r w:rsidR="00885071">
        <w:rPr>
          <w:rFonts w:ascii="Times New Roman" w:hAnsi="Times New Roman"/>
          <w:sz w:val="24"/>
          <w:szCs w:val="24"/>
          <w:lang w:val="en"/>
        </w:rPr>
        <w:t xml:space="preserve">) </w:t>
      </w:r>
      <w:r w:rsidR="005F6174">
        <w:rPr>
          <w:rFonts w:ascii="Times New Roman" w:hAnsi="Times New Roman"/>
          <w:sz w:val="24"/>
          <w:szCs w:val="24"/>
          <w:lang w:val="en"/>
        </w:rPr>
        <w:t xml:space="preserve">If you enroll into an Advantage plan, you will </w:t>
      </w:r>
      <w:r w:rsidR="005F6174" w:rsidRPr="005F6174">
        <w:rPr>
          <w:rFonts w:ascii="Times New Roman" w:hAnsi="Times New Roman"/>
          <w:sz w:val="24"/>
          <w:szCs w:val="24"/>
          <w:u w:val="single"/>
          <w:lang w:val="en"/>
        </w:rPr>
        <w:t>not</w:t>
      </w:r>
      <w:r w:rsidR="005F6174">
        <w:rPr>
          <w:rFonts w:ascii="Times New Roman" w:hAnsi="Times New Roman"/>
          <w:sz w:val="24"/>
          <w:szCs w:val="24"/>
          <w:lang w:val="en"/>
        </w:rPr>
        <w:t xml:space="preserve"> have Original Medicare Parts A and B coverage available if you go out of network.  (4)  </w:t>
      </w:r>
      <w:r w:rsidR="00885071">
        <w:rPr>
          <w:rFonts w:ascii="Times New Roman" w:hAnsi="Times New Roman"/>
          <w:sz w:val="24"/>
          <w:szCs w:val="24"/>
          <w:lang w:val="en"/>
        </w:rPr>
        <w:t xml:space="preserve">In addition to </w:t>
      </w:r>
      <w:r w:rsidR="005F6174">
        <w:rPr>
          <w:rFonts w:ascii="Times New Roman" w:hAnsi="Times New Roman"/>
          <w:sz w:val="24"/>
          <w:szCs w:val="24"/>
          <w:lang w:val="en"/>
        </w:rPr>
        <w:t>monthly Advantage plan</w:t>
      </w:r>
      <w:r w:rsidR="00885071">
        <w:rPr>
          <w:rFonts w:ascii="Times New Roman" w:hAnsi="Times New Roman"/>
          <w:sz w:val="24"/>
          <w:szCs w:val="24"/>
          <w:lang w:val="en"/>
        </w:rPr>
        <w:t xml:space="preserve"> premiums, you</w:t>
      </w:r>
      <w:r w:rsidRPr="002D2CC1">
        <w:rPr>
          <w:rFonts w:ascii="Times New Roman" w:hAnsi="Times New Roman"/>
          <w:sz w:val="24"/>
          <w:szCs w:val="24"/>
          <w:lang w:val="en"/>
        </w:rPr>
        <w:t xml:space="preserve"> will still have to pay your </w:t>
      </w:r>
      <w:r w:rsidR="00FF3A1A">
        <w:rPr>
          <w:rFonts w:ascii="Times New Roman" w:hAnsi="Times New Roman"/>
          <w:sz w:val="24"/>
          <w:szCs w:val="24"/>
          <w:lang w:val="en"/>
        </w:rPr>
        <w:t xml:space="preserve">monthly </w:t>
      </w:r>
      <w:r w:rsidR="005F6174">
        <w:rPr>
          <w:rFonts w:ascii="Times New Roman" w:hAnsi="Times New Roman"/>
          <w:sz w:val="24"/>
          <w:szCs w:val="24"/>
          <w:lang w:val="en"/>
        </w:rPr>
        <w:t xml:space="preserve">Medicare </w:t>
      </w:r>
      <w:r w:rsidRPr="002D2CC1">
        <w:rPr>
          <w:rFonts w:ascii="Times New Roman" w:hAnsi="Times New Roman"/>
          <w:sz w:val="24"/>
          <w:szCs w:val="24"/>
          <w:lang w:val="en"/>
        </w:rPr>
        <w:t xml:space="preserve">Part B premium.  </w:t>
      </w:r>
      <w:r w:rsidR="00D24BF2">
        <w:rPr>
          <w:rFonts w:ascii="Times New Roman" w:hAnsi="Times New Roman"/>
          <w:sz w:val="24"/>
          <w:szCs w:val="24"/>
          <w:lang w:val="en"/>
        </w:rPr>
        <w:t xml:space="preserve">(5) In most cases, you cannot enroll in an Advantage plan without drug coverage </w:t>
      </w:r>
      <w:proofErr w:type="gramStart"/>
      <w:r w:rsidR="00D24BF2">
        <w:rPr>
          <w:rFonts w:ascii="Times New Roman" w:hAnsi="Times New Roman"/>
          <w:sz w:val="24"/>
          <w:szCs w:val="24"/>
          <w:lang w:val="en"/>
        </w:rPr>
        <w:t xml:space="preserve">and </w:t>
      </w:r>
      <w:r w:rsidR="004825CD">
        <w:rPr>
          <w:rFonts w:ascii="Times New Roman" w:hAnsi="Times New Roman"/>
          <w:sz w:val="24"/>
          <w:szCs w:val="24"/>
          <w:lang w:val="en"/>
        </w:rPr>
        <w:t>also</w:t>
      </w:r>
      <w:proofErr w:type="gramEnd"/>
      <w:r w:rsidR="004825CD">
        <w:rPr>
          <w:rFonts w:ascii="Times New Roman" w:hAnsi="Times New Roman"/>
          <w:sz w:val="24"/>
          <w:szCs w:val="24"/>
          <w:lang w:val="en"/>
        </w:rPr>
        <w:t xml:space="preserve"> enroll in</w:t>
      </w:r>
      <w:r w:rsidR="00D24BF2">
        <w:rPr>
          <w:rFonts w:ascii="Times New Roman" w:hAnsi="Times New Roman"/>
          <w:sz w:val="24"/>
          <w:szCs w:val="24"/>
          <w:lang w:val="en"/>
        </w:rPr>
        <w:t xml:space="preserve"> a separate stand-alone Part D plan.  If you want an Advantage plan</w:t>
      </w:r>
      <w:r w:rsidR="00404FB7">
        <w:rPr>
          <w:rFonts w:ascii="Times New Roman" w:hAnsi="Times New Roman"/>
          <w:sz w:val="24"/>
          <w:szCs w:val="24"/>
          <w:lang w:val="en"/>
        </w:rPr>
        <w:t xml:space="preserve"> and drug coverage</w:t>
      </w:r>
      <w:r w:rsidR="00D24BF2">
        <w:rPr>
          <w:rFonts w:ascii="Times New Roman" w:hAnsi="Times New Roman"/>
          <w:sz w:val="24"/>
          <w:szCs w:val="24"/>
          <w:lang w:val="en"/>
        </w:rPr>
        <w:t xml:space="preserve">, you must enroll in an Advantage plan that includes drug coverage with it. </w:t>
      </w:r>
      <w:r w:rsidRPr="002D2CC1">
        <w:rPr>
          <w:rFonts w:ascii="Times New Roman" w:hAnsi="Times New Roman"/>
          <w:sz w:val="24"/>
          <w:szCs w:val="24"/>
          <w:lang w:val="en"/>
        </w:rPr>
        <w:t>(</w:t>
      </w:r>
      <w:r w:rsidR="00D24BF2">
        <w:rPr>
          <w:rFonts w:ascii="Times New Roman" w:hAnsi="Times New Roman"/>
          <w:sz w:val="24"/>
          <w:szCs w:val="24"/>
          <w:lang w:val="en"/>
        </w:rPr>
        <w:t>6</w:t>
      </w:r>
      <w:r w:rsidRPr="002D2CC1">
        <w:rPr>
          <w:rFonts w:ascii="Times New Roman" w:hAnsi="Times New Roman"/>
          <w:sz w:val="24"/>
          <w:szCs w:val="24"/>
          <w:lang w:val="en"/>
        </w:rPr>
        <w:t xml:space="preserve">) There are </w:t>
      </w:r>
      <w:proofErr w:type="gramStart"/>
      <w:r w:rsidRPr="002D2CC1">
        <w:rPr>
          <w:rFonts w:ascii="Times New Roman" w:hAnsi="Times New Roman"/>
          <w:sz w:val="24"/>
          <w:szCs w:val="24"/>
          <w:lang w:val="en"/>
        </w:rPr>
        <w:t>many different kinds of</w:t>
      </w:r>
      <w:proofErr w:type="gramEnd"/>
      <w:r w:rsidRPr="002D2CC1">
        <w:rPr>
          <w:rFonts w:ascii="Times New Roman" w:hAnsi="Times New Roman"/>
          <w:sz w:val="24"/>
          <w:szCs w:val="24"/>
          <w:lang w:val="en"/>
        </w:rPr>
        <w:t xml:space="preserve"> Advantage plans, including Medicare Savings Accounts, HMOs, </w:t>
      </w:r>
      <w:r w:rsidR="005F6174">
        <w:rPr>
          <w:rFonts w:ascii="Times New Roman" w:hAnsi="Times New Roman"/>
          <w:sz w:val="24"/>
          <w:szCs w:val="24"/>
          <w:lang w:val="en"/>
        </w:rPr>
        <w:t xml:space="preserve">PPOs, </w:t>
      </w:r>
      <w:r w:rsidRPr="002D2CC1">
        <w:rPr>
          <w:rFonts w:ascii="Times New Roman" w:hAnsi="Times New Roman"/>
          <w:sz w:val="24"/>
          <w:szCs w:val="24"/>
          <w:lang w:val="en"/>
        </w:rPr>
        <w:t xml:space="preserve">and </w:t>
      </w:r>
      <w:r w:rsidR="005F6174">
        <w:rPr>
          <w:rFonts w:ascii="Times New Roman" w:hAnsi="Times New Roman"/>
          <w:sz w:val="24"/>
          <w:szCs w:val="24"/>
          <w:lang w:val="en"/>
        </w:rPr>
        <w:t>PFFS</w:t>
      </w:r>
      <w:r w:rsidRPr="002D2CC1">
        <w:rPr>
          <w:rFonts w:ascii="Times New Roman" w:hAnsi="Times New Roman"/>
          <w:sz w:val="24"/>
          <w:szCs w:val="24"/>
          <w:lang w:val="en"/>
        </w:rPr>
        <w:t>.</w:t>
      </w:r>
      <w:r w:rsidR="004628F2">
        <w:rPr>
          <w:rFonts w:ascii="Times New Roman" w:hAnsi="Times New Roman"/>
          <w:sz w:val="24"/>
          <w:szCs w:val="24"/>
          <w:lang w:val="en"/>
        </w:rPr>
        <w:t xml:space="preserve">  </w:t>
      </w:r>
      <w:r w:rsidRPr="002D2CC1">
        <w:rPr>
          <w:rFonts w:ascii="Times New Roman" w:hAnsi="Times New Roman"/>
          <w:sz w:val="24"/>
          <w:szCs w:val="24"/>
          <w:lang w:val="en"/>
        </w:rPr>
        <w:t xml:space="preserve">For these reasons, </w:t>
      </w:r>
      <w:r w:rsidR="004628F2">
        <w:rPr>
          <w:rFonts w:ascii="Times New Roman" w:hAnsi="Times New Roman"/>
          <w:sz w:val="24"/>
          <w:szCs w:val="24"/>
          <w:lang w:val="en"/>
        </w:rPr>
        <w:t>you should</w:t>
      </w:r>
      <w:r w:rsidRPr="002D2CC1">
        <w:rPr>
          <w:rFonts w:ascii="Times New Roman" w:hAnsi="Times New Roman"/>
          <w:sz w:val="24"/>
          <w:szCs w:val="24"/>
          <w:lang w:val="en"/>
        </w:rPr>
        <w:t xml:space="preserve"> contact </w:t>
      </w:r>
      <w:r w:rsidR="00C3038D">
        <w:rPr>
          <w:rFonts w:ascii="Times New Roman" w:hAnsi="Times New Roman"/>
          <w:sz w:val="24"/>
          <w:szCs w:val="24"/>
          <w:lang w:val="en"/>
        </w:rPr>
        <w:t>a</w:t>
      </w:r>
      <w:r w:rsidRPr="002D2CC1">
        <w:rPr>
          <w:rFonts w:ascii="Times New Roman" w:hAnsi="Times New Roman"/>
          <w:sz w:val="24"/>
          <w:szCs w:val="24"/>
          <w:lang w:val="en"/>
        </w:rPr>
        <w:t xml:space="preserve"> Benefit Specialist or the Medigap Helpline before enrolling in an Advantage plan.</w:t>
      </w:r>
    </w:p>
    <w:p w:rsidR="004718DF" w:rsidRDefault="002D2CC1" w:rsidP="00FB2954">
      <w:pPr>
        <w:pStyle w:val="Heading1"/>
        <w:widowControl w:val="0"/>
        <w:spacing w:after="0"/>
        <w:rPr>
          <w:rFonts w:ascii="Times New Roman" w:hAnsi="Times New Roman" w:cs="Times New Roman"/>
          <w:smallCaps/>
          <w:lang w:val="en"/>
        </w:rPr>
      </w:pPr>
      <w:r w:rsidRPr="00FB2954">
        <w:rPr>
          <w:rFonts w:ascii="Times New Roman" w:hAnsi="Times New Roman" w:cs="Times New Roman"/>
          <w:smallCaps/>
          <w:lang w:val="en"/>
        </w:rPr>
        <w:t>The Different Parts of Medicare:</w:t>
      </w:r>
    </w:p>
    <w:p w:rsidR="00265854" w:rsidRPr="00265854" w:rsidRDefault="00265854" w:rsidP="00265854">
      <w:pPr>
        <w:rPr>
          <w:lang w:val="en"/>
        </w:rPr>
      </w:pPr>
    </w:p>
    <w:p w:rsidR="002D2CC1" w:rsidRPr="00D60AB9" w:rsidRDefault="002D2CC1" w:rsidP="00D60AB9">
      <w:pPr>
        <w:widowControl w:val="0"/>
        <w:pBdr>
          <w:top w:val="single" w:sz="4" w:space="1" w:color="auto"/>
          <w:left w:val="single" w:sz="4" w:space="4" w:color="auto"/>
          <w:bottom w:val="single" w:sz="4" w:space="1" w:color="auto"/>
          <w:right w:val="single" w:sz="4" w:space="4" w:color="auto"/>
        </w:pBdr>
        <w:spacing w:after="0"/>
        <w:jc w:val="center"/>
        <w:rPr>
          <w:rFonts w:ascii="Times New Roman" w:hAnsi="Times New Roman"/>
          <w:b/>
          <w:bCs/>
          <w:i/>
          <w:iCs/>
          <w:sz w:val="32"/>
          <w:szCs w:val="32"/>
          <w:lang w:val="en"/>
        </w:rPr>
      </w:pPr>
      <w:r w:rsidRPr="00D60AB9">
        <w:rPr>
          <w:rFonts w:ascii="Times New Roman" w:hAnsi="Times New Roman"/>
          <w:b/>
          <w:bCs/>
          <w:i/>
          <w:iCs/>
          <w:sz w:val="32"/>
          <w:szCs w:val="32"/>
          <w:lang w:val="en"/>
        </w:rPr>
        <w:t>Medicare Part A</w:t>
      </w:r>
    </w:p>
    <w:p w:rsidR="002D2CC1" w:rsidRPr="004D1718" w:rsidRDefault="002D2CC1" w:rsidP="004D1718">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Coverage: </w:t>
      </w:r>
      <w:r w:rsidRPr="004D1718">
        <w:rPr>
          <w:rFonts w:ascii="Times New Roman" w:hAnsi="Times New Roman"/>
          <w:sz w:val="24"/>
          <w:szCs w:val="24"/>
          <w:lang w:val="en"/>
        </w:rPr>
        <w:t>Hospitals, skilled nursing facilities, hospice care, some home health care services.</w:t>
      </w:r>
    </w:p>
    <w:p w:rsidR="002D2CC1" w:rsidRPr="008E3D18" w:rsidRDefault="002D2CC1" w:rsidP="004D1718">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8E3D18">
        <w:rPr>
          <w:rFonts w:ascii="Times New Roman" w:hAnsi="Times New Roman"/>
          <w:b/>
          <w:bCs/>
          <w:sz w:val="24"/>
          <w:szCs w:val="24"/>
          <w:lang w:val="en"/>
        </w:rPr>
        <w:t>Premium:</w:t>
      </w:r>
      <w:r w:rsidR="00B94516" w:rsidRPr="008E3D18">
        <w:rPr>
          <w:rFonts w:ascii="Times New Roman" w:hAnsi="Times New Roman"/>
          <w:sz w:val="24"/>
          <w:szCs w:val="24"/>
          <w:lang w:val="en"/>
        </w:rPr>
        <w:t xml:space="preserve"> </w:t>
      </w:r>
      <w:r w:rsidR="00C5552E">
        <w:rPr>
          <w:rFonts w:ascii="Times New Roman" w:hAnsi="Times New Roman"/>
          <w:sz w:val="24"/>
          <w:szCs w:val="24"/>
          <w:lang w:val="en"/>
        </w:rPr>
        <w:t>P</w:t>
      </w:r>
      <w:r w:rsidR="002E1D6B">
        <w:rPr>
          <w:rFonts w:ascii="Times New Roman" w:hAnsi="Times New Roman"/>
          <w:sz w:val="24"/>
          <w:szCs w:val="24"/>
          <w:lang w:val="en"/>
        </w:rPr>
        <w:t>remium-free</w:t>
      </w:r>
      <w:r w:rsidR="00B94516" w:rsidRPr="008E3D18">
        <w:rPr>
          <w:rFonts w:ascii="Times New Roman" w:hAnsi="Times New Roman"/>
          <w:sz w:val="24"/>
          <w:szCs w:val="24"/>
          <w:lang w:val="en"/>
        </w:rPr>
        <w:t xml:space="preserve"> for most </w:t>
      </w:r>
      <w:proofErr w:type="gramStart"/>
      <w:r w:rsidR="00C5552E" w:rsidRPr="008E3D18">
        <w:rPr>
          <w:rFonts w:ascii="Times New Roman" w:hAnsi="Times New Roman"/>
          <w:sz w:val="24"/>
          <w:szCs w:val="24"/>
          <w:lang w:val="en"/>
        </w:rPr>
        <w:t>people</w:t>
      </w:r>
      <w:r w:rsidR="00C5552E">
        <w:rPr>
          <w:rFonts w:ascii="Times New Roman" w:hAnsi="Times New Roman"/>
          <w:sz w:val="24"/>
          <w:szCs w:val="24"/>
          <w:lang w:val="en"/>
        </w:rPr>
        <w:t>.</w:t>
      </w:r>
      <w:r w:rsidR="00C5552E" w:rsidRPr="008E3D18">
        <w:rPr>
          <w:rFonts w:ascii="Times New Roman" w:hAnsi="Times New Roman"/>
          <w:sz w:val="24"/>
          <w:szCs w:val="24"/>
          <w:lang w:val="en"/>
        </w:rPr>
        <w:t>*</w:t>
      </w:r>
      <w:proofErr w:type="gramEnd"/>
    </w:p>
    <w:p w:rsidR="002D2CC1" w:rsidRPr="004D1718" w:rsidRDefault="002D2CC1" w:rsidP="004D1718">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8E3D18">
        <w:rPr>
          <w:rFonts w:ascii="Times New Roman" w:hAnsi="Times New Roman"/>
          <w:b/>
          <w:bCs/>
          <w:sz w:val="24"/>
          <w:szCs w:val="24"/>
          <w:lang w:val="en"/>
        </w:rPr>
        <w:t xml:space="preserve">Deductible: </w:t>
      </w:r>
      <w:r w:rsidR="004A72F5" w:rsidRPr="008E3D18">
        <w:rPr>
          <w:rFonts w:ascii="Times New Roman" w:hAnsi="Times New Roman"/>
          <w:sz w:val="24"/>
          <w:szCs w:val="24"/>
          <w:lang w:val="en"/>
        </w:rPr>
        <w:t>$</w:t>
      </w:r>
      <w:r w:rsidR="00C806A6" w:rsidRPr="008E3D18">
        <w:rPr>
          <w:rFonts w:ascii="Times New Roman" w:hAnsi="Times New Roman"/>
          <w:sz w:val="24"/>
          <w:szCs w:val="24"/>
          <w:lang w:val="en"/>
        </w:rPr>
        <w:t>1,</w:t>
      </w:r>
      <w:r w:rsidR="00C5552E">
        <w:rPr>
          <w:rFonts w:ascii="Times New Roman" w:hAnsi="Times New Roman"/>
          <w:sz w:val="24"/>
          <w:szCs w:val="24"/>
          <w:lang w:val="en"/>
        </w:rPr>
        <w:t>4</w:t>
      </w:r>
      <w:r w:rsidR="00BB7220">
        <w:rPr>
          <w:rFonts w:ascii="Times New Roman" w:hAnsi="Times New Roman"/>
          <w:sz w:val="24"/>
          <w:szCs w:val="24"/>
          <w:lang w:val="en"/>
        </w:rPr>
        <w:t>84</w:t>
      </w:r>
      <w:r w:rsidRPr="004676E3">
        <w:rPr>
          <w:rFonts w:ascii="Times New Roman" w:hAnsi="Times New Roman"/>
          <w:sz w:val="24"/>
          <w:szCs w:val="24"/>
          <w:lang w:val="en"/>
        </w:rPr>
        <w:t xml:space="preserve"> per </w:t>
      </w:r>
      <w:r w:rsidR="00363009">
        <w:rPr>
          <w:rFonts w:ascii="Times New Roman" w:hAnsi="Times New Roman"/>
          <w:sz w:val="24"/>
          <w:szCs w:val="24"/>
          <w:lang w:val="en"/>
        </w:rPr>
        <w:t>benefit</w:t>
      </w:r>
      <w:r w:rsidRPr="004676E3">
        <w:rPr>
          <w:rFonts w:ascii="Times New Roman" w:hAnsi="Times New Roman"/>
          <w:sz w:val="24"/>
          <w:szCs w:val="24"/>
          <w:lang w:val="en"/>
        </w:rPr>
        <w:t xml:space="preserve"> period (for </w:t>
      </w:r>
      <w:r w:rsidRPr="008E3D18">
        <w:rPr>
          <w:rFonts w:ascii="Times New Roman" w:hAnsi="Times New Roman"/>
          <w:sz w:val="24"/>
          <w:szCs w:val="24"/>
          <w:lang w:val="en"/>
        </w:rPr>
        <w:t>20</w:t>
      </w:r>
      <w:r w:rsidR="00DC6363">
        <w:rPr>
          <w:rFonts w:ascii="Times New Roman" w:hAnsi="Times New Roman"/>
          <w:sz w:val="24"/>
          <w:szCs w:val="24"/>
          <w:lang w:val="en"/>
        </w:rPr>
        <w:t>2</w:t>
      </w:r>
      <w:r w:rsidR="00BB7220">
        <w:rPr>
          <w:rFonts w:ascii="Times New Roman" w:hAnsi="Times New Roman"/>
          <w:sz w:val="24"/>
          <w:szCs w:val="24"/>
          <w:lang w:val="en"/>
        </w:rPr>
        <w:t>1</w:t>
      </w:r>
      <w:r w:rsidRPr="008E3D18">
        <w:rPr>
          <w:rFonts w:ascii="Times New Roman" w:hAnsi="Times New Roman"/>
          <w:sz w:val="24"/>
          <w:szCs w:val="24"/>
          <w:lang w:val="en"/>
        </w:rPr>
        <w:t>).</w:t>
      </w:r>
    </w:p>
    <w:p w:rsidR="002D2CC1" w:rsidRPr="004D1718" w:rsidRDefault="004A72F5" w:rsidP="004D1718">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Pr>
          <w:rFonts w:ascii="Times New Roman" w:hAnsi="Times New Roman"/>
          <w:b/>
          <w:bCs/>
          <w:sz w:val="24"/>
          <w:szCs w:val="24"/>
          <w:lang w:val="en"/>
        </w:rPr>
        <w:t>Provider Restric</w:t>
      </w:r>
      <w:r w:rsidR="002D2CC1" w:rsidRPr="004D1718">
        <w:rPr>
          <w:rFonts w:ascii="Times New Roman" w:hAnsi="Times New Roman"/>
          <w:b/>
          <w:bCs/>
          <w:sz w:val="24"/>
          <w:szCs w:val="24"/>
          <w:lang w:val="en"/>
        </w:rPr>
        <w:t xml:space="preserve">tions: </w:t>
      </w:r>
      <w:r w:rsidR="002D2CC1" w:rsidRPr="004D1718">
        <w:rPr>
          <w:rFonts w:ascii="Times New Roman" w:hAnsi="Times New Roman"/>
          <w:sz w:val="24"/>
          <w:szCs w:val="24"/>
          <w:lang w:val="en"/>
        </w:rPr>
        <w:t>Any provider accepting Medicare.</w:t>
      </w:r>
    </w:p>
    <w:p w:rsidR="002D2CC1" w:rsidRPr="004D1718" w:rsidRDefault="002D2CC1" w:rsidP="004D1718">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Late Enrollment Penalties:</w:t>
      </w:r>
      <w:r w:rsidRPr="004D1718">
        <w:rPr>
          <w:rFonts w:ascii="Times New Roman" w:hAnsi="Times New Roman"/>
          <w:sz w:val="24"/>
          <w:szCs w:val="24"/>
          <w:lang w:val="en"/>
        </w:rPr>
        <w:t xml:space="preserve"> </w:t>
      </w:r>
      <w:r w:rsidR="001C2CD8">
        <w:rPr>
          <w:rFonts w:ascii="Times New Roman" w:hAnsi="Times New Roman"/>
          <w:sz w:val="24"/>
          <w:szCs w:val="24"/>
          <w:lang w:val="en"/>
        </w:rPr>
        <w:t>Only for people who</w:t>
      </w:r>
      <w:r w:rsidR="00B94516">
        <w:rPr>
          <w:rFonts w:ascii="Times New Roman" w:hAnsi="Times New Roman"/>
          <w:sz w:val="24"/>
          <w:szCs w:val="24"/>
          <w:lang w:val="en"/>
        </w:rPr>
        <w:t xml:space="preserve"> </w:t>
      </w:r>
      <w:proofErr w:type="gramStart"/>
      <w:r w:rsidR="00B94516">
        <w:rPr>
          <w:rFonts w:ascii="Times New Roman" w:hAnsi="Times New Roman"/>
          <w:sz w:val="24"/>
          <w:szCs w:val="24"/>
          <w:lang w:val="en"/>
        </w:rPr>
        <w:t>have to</w:t>
      </w:r>
      <w:proofErr w:type="gramEnd"/>
      <w:r w:rsidR="00B94516">
        <w:rPr>
          <w:rFonts w:ascii="Times New Roman" w:hAnsi="Times New Roman"/>
          <w:sz w:val="24"/>
          <w:szCs w:val="24"/>
          <w:lang w:val="en"/>
        </w:rPr>
        <w:t xml:space="preserve"> pay a Part A premium.</w:t>
      </w:r>
    </w:p>
    <w:p w:rsidR="002D2CC1" w:rsidRPr="004D1718" w:rsidRDefault="002D2CC1" w:rsidP="004D1718">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Eligibility:</w:t>
      </w:r>
      <w:r w:rsidRPr="004D1718">
        <w:rPr>
          <w:rFonts w:ascii="Times New Roman" w:hAnsi="Times New Roman"/>
          <w:sz w:val="24"/>
          <w:szCs w:val="24"/>
          <w:lang w:val="en"/>
        </w:rPr>
        <w:t xml:space="preserve"> </w:t>
      </w:r>
      <w:r w:rsidR="00E54335">
        <w:rPr>
          <w:rFonts w:ascii="Times New Roman" w:hAnsi="Times New Roman"/>
          <w:sz w:val="24"/>
          <w:szCs w:val="24"/>
          <w:lang w:val="en"/>
        </w:rPr>
        <w:t>Age 65 or older or Social Security Disability recipient</w:t>
      </w:r>
      <w:r w:rsidRPr="004D1718">
        <w:rPr>
          <w:rFonts w:ascii="Times New Roman" w:hAnsi="Times New Roman"/>
          <w:sz w:val="24"/>
          <w:szCs w:val="24"/>
          <w:lang w:val="en"/>
        </w:rPr>
        <w:t xml:space="preserve"> </w:t>
      </w:r>
      <w:r w:rsidR="00363009">
        <w:rPr>
          <w:rFonts w:ascii="Times New Roman" w:hAnsi="Times New Roman"/>
          <w:sz w:val="24"/>
          <w:szCs w:val="24"/>
          <w:lang w:val="en"/>
        </w:rPr>
        <w:t>after</w:t>
      </w:r>
      <w:r w:rsidRPr="004D1718">
        <w:rPr>
          <w:rFonts w:ascii="Times New Roman" w:hAnsi="Times New Roman"/>
          <w:sz w:val="24"/>
          <w:szCs w:val="24"/>
          <w:lang w:val="en"/>
        </w:rPr>
        <w:t xml:space="preserve"> 24</w:t>
      </w:r>
      <w:r w:rsidR="00E54335">
        <w:rPr>
          <w:rFonts w:ascii="Times New Roman" w:hAnsi="Times New Roman"/>
          <w:sz w:val="24"/>
          <w:szCs w:val="24"/>
          <w:lang w:val="en"/>
        </w:rPr>
        <w:t xml:space="preserve"> </w:t>
      </w:r>
      <w:r w:rsidRPr="004D1718">
        <w:rPr>
          <w:rFonts w:ascii="Times New Roman" w:hAnsi="Times New Roman"/>
          <w:sz w:val="24"/>
          <w:szCs w:val="24"/>
          <w:lang w:val="en"/>
        </w:rPr>
        <w:t>months.</w:t>
      </w:r>
    </w:p>
    <w:p w:rsidR="002D2CC1" w:rsidRPr="004D1718" w:rsidRDefault="002D2CC1" w:rsidP="004D1718">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b/>
          <w:bCs/>
          <w:sz w:val="24"/>
          <w:szCs w:val="24"/>
          <w:lang w:val="en"/>
        </w:rPr>
      </w:pPr>
      <w:r w:rsidRPr="004D1718">
        <w:rPr>
          <w:rFonts w:ascii="Times New Roman" w:hAnsi="Times New Roman"/>
          <w:b/>
          <w:bCs/>
          <w:sz w:val="24"/>
          <w:szCs w:val="24"/>
          <w:lang w:val="en"/>
        </w:rPr>
        <w:t>Enrollment Periods:</w:t>
      </w:r>
    </w:p>
    <w:p w:rsidR="002D2CC1" w:rsidRPr="004D1718" w:rsidRDefault="002D2CC1" w:rsidP="004D1718">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sidRPr="0054263C">
        <w:rPr>
          <w:rFonts w:ascii="Times New Roman" w:hAnsi="Times New Roman"/>
          <w:sz w:val="24"/>
          <w:szCs w:val="24"/>
          <w:u w:val="single"/>
          <w:lang w:val="en"/>
        </w:rPr>
        <w:t>Initial</w:t>
      </w:r>
      <w:r w:rsidRPr="004D1718">
        <w:rPr>
          <w:rFonts w:ascii="Times New Roman" w:hAnsi="Times New Roman"/>
          <w:sz w:val="24"/>
          <w:szCs w:val="24"/>
          <w:lang w:val="en"/>
        </w:rPr>
        <w:t xml:space="preserve">: 7-month period that begins 3 months before the month </w:t>
      </w:r>
      <w:r w:rsidR="00E77246">
        <w:rPr>
          <w:rFonts w:ascii="Times New Roman" w:hAnsi="Times New Roman"/>
          <w:sz w:val="24"/>
          <w:szCs w:val="24"/>
          <w:lang w:val="en"/>
        </w:rPr>
        <w:t xml:space="preserve">that </w:t>
      </w:r>
      <w:r w:rsidRPr="004D1718">
        <w:rPr>
          <w:rFonts w:ascii="Times New Roman" w:hAnsi="Times New Roman"/>
          <w:sz w:val="24"/>
          <w:szCs w:val="24"/>
          <w:lang w:val="en"/>
        </w:rPr>
        <w:t>you turn 65.</w:t>
      </w:r>
    </w:p>
    <w:p w:rsidR="002D2CC1" w:rsidRPr="004D1718" w:rsidRDefault="002D2CC1" w:rsidP="004D1718">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sidRPr="0054263C">
        <w:rPr>
          <w:rFonts w:ascii="Times New Roman" w:hAnsi="Times New Roman"/>
          <w:sz w:val="24"/>
          <w:szCs w:val="24"/>
          <w:u w:val="single"/>
          <w:lang w:val="en"/>
        </w:rPr>
        <w:t>General</w:t>
      </w:r>
      <w:r w:rsidRPr="004D1718">
        <w:rPr>
          <w:rFonts w:ascii="Times New Roman" w:hAnsi="Times New Roman"/>
          <w:sz w:val="24"/>
          <w:szCs w:val="24"/>
          <w:lang w:val="en"/>
        </w:rPr>
        <w:t>: Jan. 1 to Mar. 3</w:t>
      </w:r>
      <w:r w:rsidR="00AC001C">
        <w:rPr>
          <w:rFonts w:ascii="Times New Roman" w:hAnsi="Times New Roman"/>
          <w:sz w:val="24"/>
          <w:szCs w:val="24"/>
          <w:lang w:val="en"/>
        </w:rPr>
        <w:t>1 each year.  C</w:t>
      </w:r>
      <w:r w:rsidR="00E77246">
        <w:rPr>
          <w:rFonts w:ascii="Times New Roman" w:hAnsi="Times New Roman"/>
          <w:sz w:val="24"/>
          <w:szCs w:val="24"/>
          <w:lang w:val="en"/>
        </w:rPr>
        <w:t>overage begins July</w:t>
      </w:r>
      <w:r w:rsidRPr="004D1718">
        <w:rPr>
          <w:rFonts w:ascii="Times New Roman" w:hAnsi="Times New Roman"/>
          <w:sz w:val="24"/>
          <w:szCs w:val="24"/>
          <w:lang w:val="en"/>
        </w:rPr>
        <w:t xml:space="preserve"> 1.</w:t>
      </w:r>
      <w:r w:rsidR="00363009">
        <w:rPr>
          <w:rFonts w:ascii="Times New Roman" w:hAnsi="Times New Roman"/>
          <w:sz w:val="24"/>
          <w:szCs w:val="24"/>
          <w:lang w:val="en"/>
        </w:rPr>
        <w:t xml:space="preserve">  </w:t>
      </w:r>
    </w:p>
    <w:p w:rsidR="002D2CC1" w:rsidRPr="004D1718" w:rsidRDefault="002D2CC1" w:rsidP="004D1718">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p>
    <w:p w:rsidR="002D2CC1" w:rsidRPr="0054263C" w:rsidRDefault="004D1718" w:rsidP="004D1718">
      <w:pPr>
        <w:widowControl w:val="0"/>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lang w:val="en"/>
        </w:rPr>
      </w:pPr>
      <w:r w:rsidRPr="0054263C">
        <w:rPr>
          <w:rFonts w:ascii="Times New Roman" w:hAnsi="Times New Roman"/>
          <w:i/>
          <w:sz w:val="24"/>
          <w:szCs w:val="24"/>
          <w:lang w:val="en"/>
        </w:rPr>
        <w:t>*</w:t>
      </w:r>
      <w:r w:rsidR="002D2CC1" w:rsidRPr="0054263C">
        <w:rPr>
          <w:rFonts w:ascii="Times New Roman" w:hAnsi="Times New Roman"/>
          <w:i/>
          <w:sz w:val="24"/>
          <w:szCs w:val="24"/>
          <w:lang w:val="en"/>
        </w:rPr>
        <w:t xml:space="preserve">Based on </w:t>
      </w:r>
      <w:r w:rsidR="00302338">
        <w:rPr>
          <w:rFonts w:ascii="Times New Roman" w:hAnsi="Times New Roman"/>
          <w:i/>
          <w:sz w:val="24"/>
          <w:szCs w:val="24"/>
          <w:lang w:val="en"/>
        </w:rPr>
        <w:t xml:space="preserve">having worked </w:t>
      </w:r>
      <w:r w:rsidR="002D2CC1" w:rsidRPr="0054263C">
        <w:rPr>
          <w:rFonts w:ascii="Times New Roman" w:hAnsi="Times New Roman"/>
          <w:i/>
          <w:sz w:val="24"/>
          <w:szCs w:val="24"/>
          <w:lang w:val="en"/>
        </w:rPr>
        <w:t>40 or more work cred</w:t>
      </w:r>
      <w:r w:rsidR="002A1C3A" w:rsidRPr="0054263C">
        <w:rPr>
          <w:rFonts w:ascii="Times New Roman" w:hAnsi="Times New Roman"/>
          <w:i/>
          <w:sz w:val="24"/>
          <w:szCs w:val="24"/>
          <w:lang w:val="en"/>
        </w:rPr>
        <w:t>its.  If you have fewer, you will</w:t>
      </w:r>
      <w:r w:rsidR="002D2CC1" w:rsidRPr="0054263C">
        <w:rPr>
          <w:rFonts w:ascii="Times New Roman" w:hAnsi="Times New Roman"/>
          <w:i/>
          <w:sz w:val="24"/>
          <w:szCs w:val="24"/>
          <w:lang w:val="en"/>
        </w:rPr>
        <w:t xml:space="preserve"> have to pay a premium </w:t>
      </w:r>
      <w:r w:rsidR="00AE7FA1" w:rsidRPr="0054263C">
        <w:rPr>
          <w:rFonts w:ascii="Times New Roman" w:hAnsi="Times New Roman"/>
          <w:i/>
          <w:sz w:val="24"/>
          <w:szCs w:val="24"/>
          <w:lang w:val="en"/>
        </w:rPr>
        <w:t>of $4</w:t>
      </w:r>
      <w:r w:rsidR="00BB7220">
        <w:rPr>
          <w:rFonts w:ascii="Times New Roman" w:hAnsi="Times New Roman"/>
          <w:i/>
          <w:sz w:val="24"/>
          <w:szCs w:val="24"/>
          <w:lang w:val="en"/>
        </w:rPr>
        <w:t>71</w:t>
      </w:r>
      <w:r w:rsidR="00E14DAF">
        <w:rPr>
          <w:rFonts w:ascii="Times New Roman" w:hAnsi="Times New Roman"/>
          <w:i/>
          <w:sz w:val="24"/>
          <w:szCs w:val="24"/>
          <w:lang w:val="en"/>
        </w:rPr>
        <w:t xml:space="preserve"> per month </w:t>
      </w:r>
      <w:r w:rsidR="00302338">
        <w:rPr>
          <w:rFonts w:ascii="Times New Roman" w:hAnsi="Times New Roman"/>
          <w:i/>
          <w:sz w:val="24"/>
          <w:szCs w:val="24"/>
          <w:lang w:val="en"/>
        </w:rPr>
        <w:t xml:space="preserve">(if worked less than 30 quarters) </w:t>
      </w:r>
      <w:r w:rsidR="00B94516" w:rsidRPr="0054263C">
        <w:rPr>
          <w:rFonts w:ascii="Times New Roman" w:hAnsi="Times New Roman"/>
          <w:i/>
          <w:sz w:val="24"/>
          <w:szCs w:val="24"/>
          <w:lang w:val="en"/>
        </w:rPr>
        <w:t xml:space="preserve">or </w:t>
      </w:r>
      <w:r w:rsidR="00EF24FF" w:rsidRPr="0054263C">
        <w:rPr>
          <w:rFonts w:ascii="Times New Roman" w:hAnsi="Times New Roman"/>
          <w:i/>
          <w:color w:val="auto"/>
          <w:sz w:val="24"/>
          <w:szCs w:val="24"/>
          <w:lang w:val="en"/>
        </w:rPr>
        <w:t>$2</w:t>
      </w:r>
      <w:r w:rsidR="00BB7220">
        <w:rPr>
          <w:rFonts w:ascii="Times New Roman" w:hAnsi="Times New Roman"/>
          <w:i/>
          <w:color w:val="auto"/>
          <w:sz w:val="24"/>
          <w:szCs w:val="24"/>
          <w:lang w:val="en"/>
        </w:rPr>
        <w:t>59</w:t>
      </w:r>
      <w:r w:rsidR="00E14DAF">
        <w:rPr>
          <w:rFonts w:ascii="Times New Roman" w:hAnsi="Times New Roman"/>
          <w:i/>
          <w:color w:val="auto"/>
          <w:sz w:val="24"/>
          <w:szCs w:val="24"/>
          <w:lang w:val="en"/>
        </w:rPr>
        <w:t xml:space="preserve"> per month </w:t>
      </w:r>
      <w:r w:rsidR="00302338">
        <w:rPr>
          <w:rFonts w:ascii="Times New Roman" w:hAnsi="Times New Roman"/>
          <w:i/>
          <w:sz w:val="24"/>
          <w:szCs w:val="24"/>
          <w:lang w:val="en"/>
        </w:rPr>
        <w:t>(if worked between 30-39 quarters)</w:t>
      </w:r>
      <w:r w:rsidR="00B94516" w:rsidRPr="0054263C">
        <w:rPr>
          <w:rFonts w:ascii="Times New Roman" w:hAnsi="Times New Roman"/>
          <w:i/>
          <w:sz w:val="24"/>
          <w:szCs w:val="24"/>
          <w:lang w:val="en"/>
        </w:rPr>
        <w:t>.</w:t>
      </w:r>
      <w:r w:rsidR="002D2CC1" w:rsidRPr="0054263C">
        <w:rPr>
          <w:rFonts w:ascii="Times New Roman" w:hAnsi="Times New Roman"/>
          <w:i/>
          <w:sz w:val="24"/>
          <w:szCs w:val="24"/>
          <w:lang w:val="en"/>
        </w:rPr>
        <w:t xml:space="preserve"> </w:t>
      </w:r>
    </w:p>
    <w:p w:rsidR="00D60AB9" w:rsidRDefault="00D60AB9" w:rsidP="00016D6D">
      <w:pPr>
        <w:widowControl w:val="0"/>
        <w:spacing w:after="0" w:line="120" w:lineRule="auto"/>
        <w:rPr>
          <w:rFonts w:ascii="Times New Roman" w:hAnsi="Times New Roman"/>
          <w:sz w:val="16"/>
          <w:szCs w:val="16"/>
          <w:lang w:val="en"/>
        </w:rPr>
      </w:pPr>
    </w:p>
    <w:p w:rsidR="00D60AB9" w:rsidRDefault="00D60AB9" w:rsidP="00016D6D">
      <w:pPr>
        <w:widowControl w:val="0"/>
        <w:spacing w:after="0" w:line="120" w:lineRule="auto"/>
        <w:rPr>
          <w:rFonts w:ascii="Times New Roman" w:hAnsi="Times New Roman"/>
          <w:sz w:val="16"/>
          <w:szCs w:val="16"/>
          <w:lang w:val="en"/>
        </w:rPr>
      </w:pPr>
    </w:p>
    <w:p w:rsidR="00592B1F" w:rsidRDefault="00592B1F" w:rsidP="00016D6D">
      <w:pPr>
        <w:widowControl w:val="0"/>
        <w:spacing w:after="0" w:line="120" w:lineRule="auto"/>
        <w:rPr>
          <w:rFonts w:ascii="Times New Roman" w:hAnsi="Times New Roman"/>
          <w:sz w:val="16"/>
          <w:szCs w:val="16"/>
          <w:lang w:val="en"/>
        </w:rPr>
      </w:pPr>
    </w:p>
    <w:p w:rsidR="00592B1F" w:rsidRPr="00051FC6" w:rsidRDefault="00592B1F" w:rsidP="00016D6D">
      <w:pPr>
        <w:widowControl w:val="0"/>
        <w:spacing w:after="0" w:line="120" w:lineRule="auto"/>
        <w:rPr>
          <w:rFonts w:ascii="Times New Roman" w:hAnsi="Times New Roman"/>
          <w:sz w:val="16"/>
          <w:szCs w:val="16"/>
          <w:lang w:val="en"/>
        </w:rPr>
      </w:pPr>
    </w:p>
    <w:p w:rsidR="002D2CC1" w:rsidRPr="00D60AB9" w:rsidRDefault="002D2CC1" w:rsidP="00D60AB9">
      <w:pPr>
        <w:widowControl w:val="0"/>
        <w:pBdr>
          <w:top w:val="single" w:sz="4" w:space="1" w:color="auto"/>
          <w:left w:val="single" w:sz="4" w:space="4" w:color="auto"/>
          <w:bottom w:val="single" w:sz="4" w:space="1" w:color="auto"/>
          <w:right w:val="single" w:sz="4" w:space="4" w:color="auto"/>
        </w:pBdr>
        <w:tabs>
          <w:tab w:val="left" w:pos="2475"/>
        </w:tabs>
        <w:spacing w:after="0"/>
        <w:jc w:val="center"/>
        <w:rPr>
          <w:rFonts w:ascii="Times New Roman" w:hAnsi="Times New Roman"/>
          <w:b/>
          <w:bCs/>
          <w:i/>
          <w:iCs/>
          <w:sz w:val="32"/>
          <w:szCs w:val="32"/>
          <w:lang w:val="en"/>
        </w:rPr>
      </w:pPr>
      <w:r w:rsidRPr="00D60AB9">
        <w:rPr>
          <w:rFonts w:ascii="Times New Roman" w:hAnsi="Times New Roman"/>
          <w:b/>
          <w:bCs/>
          <w:i/>
          <w:iCs/>
          <w:sz w:val="32"/>
          <w:szCs w:val="32"/>
          <w:lang w:val="en"/>
        </w:rPr>
        <w:t>Medicare Part B</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Coverage: </w:t>
      </w:r>
      <w:r w:rsidRPr="004D1718">
        <w:rPr>
          <w:rFonts w:ascii="Times New Roman" w:hAnsi="Times New Roman"/>
          <w:sz w:val="24"/>
          <w:szCs w:val="24"/>
          <w:lang w:val="en"/>
        </w:rPr>
        <w:t>Medical</w:t>
      </w:r>
      <w:r w:rsidR="00592B1F">
        <w:rPr>
          <w:rFonts w:ascii="Times New Roman" w:hAnsi="Times New Roman"/>
          <w:sz w:val="24"/>
          <w:szCs w:val="24"/>
          <w:lang w:val="en"/>
        </w:rPr>
        <w:t xml:space="preserve"> outpatient</w:t>
      </w:r>
      <w:r w:rsidRPr="004D1718">
        <w:rPr>
          <w:rFonts w:ascii="Times New Roman" w:hAnsi="Times New Roman"/>
          <w:sz w:val="24"/>
          <w:szCs w:val="24"/>
          <w:lang w:val="en"/>
        </w:rPr>
        <w:t xml:space="preserve"> services, </w:t>
      </w:r>
      <w:r w:rsidR="00592B1F">
        <w:rPr>
          <w:rFonts w:ascii="Times New Roman" w:hAnsi="Times New Roman"/>
          <w:sz w:val="24"/>
          <w:szCs w:val="24"/>
          <w:lang w:val="en"/>
        </w:rPr>
        <w:t>clinic visits, lab work</w:t>
      </w:r>
      <w:r w:rsidRPr="004D1718">
        <w:rPr>
          <w:rFonts w:ascii="Times New Roman" w:hAnsi="Times New Roman"/>
          <w:sz w:val="24"/>
          <w:szCs w:val="24"/>
          <w:lang w:val="en"/>
        </w:rPr>
        <w:t>, ambulance</w:t>
      </w:r>
      <w:r w:rsidR="00592B1F">
        <w:rPr>
          <w:rFonts w:ascii="Times New Roman" w:hAnsi="Times New Roman"/>
          <w:sz w:val="24"/>
          <w:szCs w:val="24"/>
          <w:lang w:val="en"/>
        </w:rPr>
        <w:t xml:space="preserve"> rides</w:t>
      </w:r>
      <w:r w:rsidRPr="004D1718">
        <w:rPr>
          <w:rFonts w:ascii="Times New Roman" w:hAnsi="Times New Roman"/>
          <w:sz w:val="24"/>
          <w:szCs w:val="24"/>
          <w:lang w:val="en"/>
        </w:rPr>
        <w:t xml:space="preserve">, </w:t>
      </w:r>
      <w:r w:rsidR="0016508B">
        <w:rPr>
          <w:rFonts w:ascii="Times New Roman" w:hAnsi="Times New Roman"/>
          <w:sz w:val="24"/>
          <w:szCs w:val="24"/>
          <w:lang w:val="en"/>
        </w:rPr>
        <w:t xml:space="preserve">urgent care, </w:t>
      </w:r>
      <w:r w:rsidRPr="004D1718">
        <w:rPr>
          <w:rFonts w:ascii="Times New Roman" w:hAnsi="Times New Roman"/>
          <w:sz w:val="24"/>
          <w:szCs w:val="24"/>
          <w:lang w:val="en"/>
        </w:rPr>
        <w:t xml:space="preserve">emergency room, </w:t>
      </w:r>
      <w:r w:rsidR="0016508B">
        <w:rPr>
          <w:rFonts w:ascii="Times New Roman" w:hAnsi="Times New Roman"/>
          <w:sz w:val="24"/>
          <w:szCs w:val="24"/>
          <w:lang w:val="en"/>
        </w:rPr>
        <w:t xml:space="preserve">and </w:t>
      </w:r>
      <w:r w:rsidRPr="004D1718">
        <w:rPr>
          <w:rFonts w:ascii="Times New Roman" w:hAnsi="Times New Roman"/>
          <w:sz w:val="24"/>
          <w:szCs w:val="24"/>
          <w:lang w:val="en"/>
        </w:rPr>
        <w:t>durable medical equipment</w:t>
      </w:r>
      <w:r w:rsidR="00592B1F">
        <w:rPr>
          <w:rFonts w:ascii="Times New Roman" w:hAnsi="Times New Roman"/>
          <w:sz w:val="24"/>
          <w:szCs w:val="24"/>
          <w:lang w:val="en"/>
        </w:rPr>
        <w:t xml:space="preserve"> used in the home</w:t>
      </w:r>
      <w:r w:rsidRPr="004D1718">
        <w:rPr>
          <w:rFonts w:ascii="Times New Roman" w:hAnsi="Times New Roman"/>
          <w:sz w:val="24"/>
          <w:szCs w:val="24"/>
          <w:lang w:val="en"/>
        </w:rPr>
        <w:t>.</w:t>
      </w:r>
    </w:p>
    <w:p w:rsidR="00126A37"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Premium: </w:t>
      </w:r>
      <w:r w:rsidRPr="004D1718">
        <w:rPr>
          <w:rFonts w:ascii="Times New Roman" w:hAnsi="Times New Roman"/>
          <w:sz w:val="24"/>
          <w:szCs w:val="24"/>
          <w:lang w:val="en"/>
        </w:rPr>
        <w:t>$</w:t>
      </w:r>
      <w:r w:rsidR="00AE7FA1">
        <w:rPr>
          <w:rFonts w:ascii="Times New Roman" w:hAnsi="Times New Roman"/>
          <w:sz w:val="24"/>
          <w:szCs w:val="24"/>
          <w:lang w:val="en"/>
        </w:rPr>
        <w:t>1</w:t>
      </w:r>
      <w:r w:rsidR="00BB7220">
        <w:rPr>
          <w:rFonts w:ascii="Times New Roman" w:hAnsi="Times New Roman"/>
          <w:sz w:val="24"/>
          <w:szCs w:val="24"/>
          <w:lang w:val="en"/>
        </w:rPr>
        <w:t>48.50</w:t>
      </w:r>
      <w:r w:rsidR="00AE7FA1">
        <w:rPr>
          <w:rFonts w:ascii="Times New Roman" w:hAnsi="Times New Roman"/>
          <w:sz w:val="24"/>
          <w:szCs w:val="24"/>
          <w:lang w:val="en"/>
        </w:rPr>
        <w:t xml:space="preserve"> </w:t>
      </w:r>
      <w:r w:rsidR="0004668F">
        <w:rPr>
          <w:rFonts w:ascii="Times New Roman" w:hAnsi="Times New Roman"/>
          <w:sz w:val="24"/>
          <w:szCs w:val="24"/>
          <w:lang w:val="en"/>
        </w:rPr>
        <w:t xml:space="preserve">per month </w:t>
      </w:r>
      <w:r w:rsidR="00AE7FA1">
        <w:rPr>
          <w:rFonts w:ascii="Times New Roman" w:hAnsi="Times New Roman"/>
          <w:sz w:val="24"/>
          <w:szCs w:val="24"/>
          <w:lang w:val="en"/>
        </w:rPr>
        <w:t>for 20</w:t>
      </w:r>
      <w:r w:rsidR="00C5552E">
        <w:rPr>
          <w:rFonts w:ascii="Times New Roman" w:hAnsi="Times New Roman"/>
          <w:sz w:val="24"/>
          <w:szCs w:val="24"/>
          <w:lang w:val="en"/>
        </w:rPr>
        <w:t>2</w:t>
      </w:r>
      <w:r w:rsidR="00BB7220">
        <w:rPr>
          <w:rFonts w:ascii="Times New Roman" w:hAnsi="Times New Roman"/>
          <w:sz w:val="24"/>
          <w:szCs w:val="24"/>
          <w:lang w:val="en"/>
        </w:rPr>
        <w:t>1</w:t>
      </w:r>
      <w:r w:rsidRPr="004D1718">
        <w:rPr>
          <w:rFonts w:ascii="Times New Roman" w:hAnsi="Times New Roman"/>
          <w:sz w:val="24"/>
          <w:szCs w:val="24"/>
          <w:lang w:val="en"/>
        </w:rPr>
        <w:t>.</w:t>
      </w:r>
    </w:p>
    <w:p w:rsidR="009B72A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Deductible: </w:t>
      </w:r>
      <w:r w:rsidRPr="004D1718">
        <w:rPr>
          <w:rFonts w:ascii="Times New Roman" w:hAnsi="Times New Roman"/>
          <w:sz w:val="24"/>
          <w:szCs w:val="24"/>
          <w:lang w:val="en"/>
        </w:rPr>
        <w:t>$</w:t>
      </w:r>
      <w:r w:rsidR="00BB7220">
        <w:rPr>
          <w:rFonts w:ascii="Times New Roman" w:hAnsi="Times New Roman"/>
          <w:sz w:val="24"/>
          <w:szCs w:val="24"/>
          <w:lang w:val="en"/>
        </w:rPr>
        <w:t>203</w:t>
      </w:r>
      <w:r w:rsidRPr="004D1718">
        <w:rPr>
          <w:rFonts w:ascii="Times New Roman" w:hAnsi="Times New Roman"/>
          <w:sz w:val="24"/>
          <w:szCs w:val="24"/>
          <w:lang w:val="en"/>
        </w:rPr>
        <w:t xml:space="preserve"> per </w:t>
      </w:r>
      <w:r w:rsidR="0004668F">
        <w:rPr>
          <w:rFonts w:ascii="Times New Roman" w:hAnsi="Times New Roman"/>
          <w:sz w:val="24"/>
          <w:szCs w:val="24"/>
          <w:lang w:val="en"/>
        </w:rPr>
        <w:t>year</w:t>
      </w:r>
      <w:r w:rsidRPr="004D1718">
        <w:rPr>
          <w:rFonts w:ascii="Times New Roman" w:hAnsi="Times New Roman"/>
          <w:sz w:val="24"/>
          <w:szCs w:val="24"/>
          <w:lang w:val="en"/>
        </w:rPr>
        <w:t xml:space="preserve"> for 20</w:t>
      </w:r>
      <w:r w:rsidR="00C5552E">
        <w:rPr>
          <w:rFonts w:ascii="Times New Roman" w:hAnsi="Times New Roman"/>
          <w:sz w:val="24"/>
          <w:szCs w:val="24"/>
          <w:lang w:val="en"/>
        </w:rPr>
        <w:t>2</w:t>
      </w:r>
      <w:r w:rsidR="00BB7220">
        <w:rPr>
          <w:rFonts w:ascii="Times New Roman" w:hAnsi="Times New Roman"/>
          <w:sz w:val="24"/>
          <w:szCs w:val="24"/>
          <w:lang w:val="en"/>
        </w:rPr>
        <w:t>1</w:t>
      </w:r>
      <w:r w:rsidRPr="004D1718">
        <w:rPr>
          <w:rFonts w:ascii="Times New Roman" w:hAnsi="Times New Roman"/>
          <w:sz w:val="24"/>
          <w:szCs w:val="24"/>
          <w:lang w:val="en"/>
        </w:rPr>
        <w:t>.</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Additional Costs: </w:t>
      </w:r>
      <w:r w:rsidR="00F45CD2" w:rsidRPr="00F45CD2">
        <w:rPr>
          <w:rFonts w:ascii="Times New Roman" w:hAnsi="Times New Roman"/>
          <w:bCs/>
          <w:sz w:val="24"/>
          <w:szCs w:val="24"/>
          <w:lang w:val="en"/>
        </w:rPr>
        <w:t>After deductible met,</w:t>
      </w:r>
      <w:r w:rsidR="00F45CD2">
        <w:rPr>
          <w:rFonts w:ascii="Times New Roman" w:hAnsi="Times New Roman"/>
          <w:b/>
          <w:bCs/>
          <w:sz w:val="24"/>
          <w:szCs w:val="24"/>
          <w:lang w:val="en"/>
        </w:rPr>
        <w:t xml:space="preserve"> </w:t>
      </w:r>
      <w:r w:rsidR="00F45CD2">
        <w:rPr>
          <w:rFonts w:ascii="Times New Roman" w:hAnsi="Times New Roman"/>
          <w:sz w:val="24"/>
          <w:szCs w:val="24"/>
          <w:lang w:val="en"/>
        </w:rPr>
        <w:t>u</w:t>
      </w:r>
      <w:r w:rsidRPr="004D1718">
        <w:rPr>
          <w:rFonts w:ascii="Times New Roman" w:hAnsi="Times New Roman"/>
          <w:sz w:val="24"/>
          <w:szCs w:val="24"/>
          <w:lang w:val="en"/>
        </w:rPr>
        <w:t xml:space="preserve">sually </w:t>
      </w:r>
      <w:r w:rsidR="00F45CD2">
        <w:rPr>
          <w:rFonts w:ascii="Times New Roman" w:hAnsi="Times New Roman"/>
          <w:sz w:val="24"/>
          <w:szCs w:val="24"/>
          <w:lang w:val="en"/>
        </w:rPr>
        <w:t xml:space="preserve">pay </w:t>
      </w:r>
      <w:r w:rsidRPr="004D1718">
        <w:rPr>
          <w:rFonts w:ascii="Times New Roman" w:hAnsi="Times New Roman"/>
          <w:sz w:val="24"/>
          <w:szCs w:val="24"/>
          <w:lang w:val="en"/>
        </w:rPr>
        <w:t>20% of the Medicare-approved cost of services.</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Provider Restrictions: </w:t>
      </w:r>
      <w:r w:rsidRPr="004D1718">
        <w:rPr>
          <w:rFonts w:ascii="Times New Roman" w:hAnsi="Times New Roman"/>
          <w:sz w:val="24"/>
          <w:szCs w:val="24"/>
          <w:lang w:val="en"/>
        </w:rPr>
        <w:t>Any provider who accepts Medicare.</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Late Enrollment Penalties: </w:t>
      </w:r>
      <w:r w:rsidRPr="004D1718">
        <w:rPr>
          <w:rFonts w:ascii="Times New Roman" w:hAnsi="Times New Roman"/>
          <w:sz w:val="24"/>
          <w:szCs w:val="24"/>
          <w:lang w:val="en"/>
        </w:rPr>
        <w:t xml:space="preserve">For each 12-month delay in enrollment, add 10% to your </w:t>
      </w:r>
      <w:r w:rsidR="00AC001C">
        <w:rPr>
          <w:rFonts w:ascii="Times New Roman" w:hAnsi="Times New Roman"/>
          <w:sz w:val="24"/>
          <w:szCs w:val="24"/>
          <w:lang w:val="en"/>
        </w:rPr>
        <w:t>monthly premium (unless you qualify for</w:t>
      </w:r>
      <w:r w:rsidRPr="004D1718">
        <w:rPr>
          <w:rFonts w:ascii="Times New Roman" w:hAnsi="Times New Roman"/>
          <w:sz w:val="24"/>
          <w:szCs w:val="24"/>
          <w:lang w:val="en"/>
        </w:rPr>
        <w:t xml:space="preserve"> a special enrollment period).</w:t>
      </w:r>
    </w:p>
    <w:p w:rsidR="002D2CC1" w:rsidRPr="005C2DB7"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Eligibility:</w:t>
      </w:r>
      <w:r w:rsidRPr="004D1718">
        <w:rPr>
          <w:rFonts w:ascii="Times New Roman" w:hAnsi="Times New Roman"/>
          <w:sz w:val="24"/>
          <w:szCs w:val="24"/>
          <w:lang w:val="en"/>
        </w:rPr>
        <w:t xml:space="preserve"> </w:t>
      </w:r>
      <w:r w:rsidR="005C2DB7">
        <w:rPr>
          <w:rFonts w:ascii="Times New Roman" w:hAnsi="Times New Roman"/>
          <w:sz w:val="24"/>
          <w:szCs w:val="24"/>
          <w:lang w:val="en"/>
        </w:rPr>
        <w:t xml:space="preserve">Age 65 or older; </w:t>
      </w:r>
      <w:r w:rsidR="00E54335">
        <w:rPr>
          <w:rFonts w:ascii="Times New Roman" w:hAnsi="Times New Roman"/>
          <w:sz w:val="24"/>
          <w:szCs w:val="24"/>
          <w:lang w:val="en"/>
        </w:rPr>
        <w:t xml:space="preserve">Social Security Disability </w:t>
      </w:r>
      <w:r w:rsidR="005C2DB7">
        <w:rPr>
          <w:rFonts w:ascii="Times New Roman" w:hAnsi="Times New Roman"/>
          <w:sz w:val="24"/>
          <w:szCs w:val="24"/>
          <w:lang w:val="en"/>
        </w:rPr>
        <w:t xml:space="preserve">(SSDI) </w:t>
      </w:r>
      <w:r w:rsidR="00E54335">
        <w:rPr>
          <w:rFonts w:ascii="Times New Roman" w:hAnsi="Times New Roman"/>
          <w:sz w:val="24"/>
          <w:szCs w:val="24"/>
          <w:lang w:val="en"/>
        </w:rPr>
        <w:t>recipient</w:t>
      </w:r>
      <w:r w:rsidR="00E54335" w:rsidRPr="004D1718">
        <w:rPr>
          <w:rFonts w:ascii="Times New Roman" w:hAnsi="Times New Roman"/>
          <w:sz w:val="24"/>
          <w:szCs w:val="24"/>
          <w:lang w:val="en"/>
        </w:rPr>
        <w:t xml:space="preserve"> for 24</w:t>
      </w:r>
      <w:r w:rsidR="00E54335">
        <w:rPr>
          <w:rFonts w:ascii="Times New Roman" w:hAnsi="Times New Roman"/>
          <w:sz w:val="24"/>
          <w:szCs w:val="24"/>
          <w:lang w:val="en"/>
        </w:rPr>
        <w:t xml:space="preserve"> </w:t>
      </w:r>
      <w:r w:rsidR="00E54335" w:rsidRPr="004D1718">
        <w:rPr>
          <w:rFonts w:ascii="Times New Roman" w:hAnsi="Times New Roman"/>
          <w:sz w:val="24"/>
          <w:szCs w:val="24"/>
          <w:lang w:val="en"/>
        </w:rPr>
        <w:t>months</w:t>
      </w:r>
      <w:r w:rsidR="005C2DB7">
        <w:rPr>
          <w:rFonts w:ascii="Times New Roman" w:hAnsi="Times New Roman"/>
          <w:sz w:val="24"/>
          <w:szCs w:val="24"/>
          <w:lang w:val="en"/>
        </w:rPr>
        <w:t>;</w:t>
      </w:r>
      <w:r w:rsidR="005C2DB7" w:rsidRPr="005C2DB7">
        <w:t xml:space="preserve"> </w:t>
      </w:r>
      <w:r w:rsidR="005C2DB7" w:rsidRPr="005C2DB7">
        <w:rPr>
          <w:rFonts w:ascii="Times New Roman" w:hAnsi="Times New Roman"/>
          <w:sz w:val="24"/>
          <w:szCs w:val="24"/>
        </w:rPr>
        <w:t xml:space="preserve">have end-stage renal disease and satisfy other requirements, or </w:t>
      </w:r>
      <w:r w:rsidR="005C2DB7" w:rsidRPr="005C2DB7">
        <w:rPr>
          <w:rFonts w:ascii="Times New Roman" w:hAnsi="Times New Roman"/>
          <w:bCs/>
          <w:sz w:val="24"/>
          <w:szCs w:val="24"/>
        </w:rPr>
        <w:t xml:space="preserve">Lou Gehrig’s disease once you qualify for </w:t>
      </w:r>
      <w:r w:rsidR="005C2DB7">
        <w:rPr>
          <w:rFonts w:ascii="Times New Roman" w:hAnsi="Times New Roman"/>
          <w:bCs/>
          <w:sz w:val="24"/>
          <w:szCs w:val="24"/>
        </w:rPr>
        <w:t>SSDI</w:t>
      </w:r>
      <w:r w:rsidR="005C2DB7" w:rsidRPr="005C2DB7">
        <w:rPr>
          <w:rFonts w:ascii="Times New Roman" w:hAnsi="Times New Roman"/>
          <w:sz w:val="24"/>
          <w:szCs w:val="24"/>
        </w:rPr>
        <w:t>.</w:t>
      </w:r>
    </w:p>
    <w:p w:rsidR="00A61D39" w:rsidRPr="004D1718" w:rsidRDefault="002D2CC1" w:rsidP="00A61D39">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b/>
          <w:bCs/>
          <w:sz w:val="24"/>
          <w:szCs w:val="24"/>
          <w:lang w:val="en"/>
        </w:rPr>
      </w:pPr>
      <w:r w:rsidRPr="004D1718">
        <w:rPr>
          <w:rFonts w:ascii="Times New Roman" w:hAnsi="Times New Roman"/>
          <w:b/>
          <w:bCs/>
          <w:sz w:val="24"/>
          <w:szCs w:val="24"/>
          <w:lang w:val="en"/>
        </w:rPr>
        <w:t>Enrollment Period:</w:t>
      </w:r>
    </w:p>
    <w:p w:rsidR="002D2CC1" w:rsidRDefault="002D2CC1" w:rsidP="00F45CD2">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sidRPr="00BB7220">
        <w:rPr>
          <w:rFonts w:ascii="Times New Roman" w:hAnsi="Times New Roman"/>
          <w:b/>
          <w:bCs/>
          <w:sz w:val="24"/>
          <w:szCs w:val="24"/>
          <w:u w:val="single"/>
          <w:lang w:val="en"/>
        </w:rPr>
        <w:t>Initial</w:t>
      </w:r>
      <w:r w:rsidRPr="004D1718">
        <w:rPr>
          <w:rFonts w:ascii="Times New Roman" w:hAnsi="Times New Roman"/>
          <w:sz w:val="24"/>
          <w:szCs w:val="24"/>
          <w:lang w:val="en"/>
        </w:rPr>
        <w:t xml:space="preserve">: </w:t>
      </w:r>
      <w:r w:rsidR="00F45CD2">
        <w:rPr>
          <w:rFonts w:ascii="Times New Roman" w:hAnsi="Times New Roman"/>
          <w:sz w:val="24"/>
          <w:szCs w:val="24"/>
          <w:lang w:val="en"/>
        </w:rPr>
        <w:tab/>
      </w:r>
      <w:r w:rsidRPr="004D1718">
        <w:rPr>
          <w:rFonts w:ascii="Times New Roman" w:hAnsi="Times New Roman"/>
          <w:sz w:val="24"/>
          <w:szCs w:val="24"/>
          <w:lang w:val="en"/>
        </w:rPr>
        <w:t xml:space="preserve">7-month period that begins 3 months before the month </w:t>
      </w:r>
      <w:r w:rsidR="00E77246">
        <w:rPr>
          <w:rFonts w:ascii="Times New Roman" w:hAnsi="Times New Roman"/>
          <w:sz w:val="24"/>
          <w:szCs w:val="24"/>
          <w:lang w:val="en"/>
        </w:rPr>
        <w:t xml:space="preserve">that </w:t>
      </w:r>
      <w:r w:rsidRPr="004D1718">
        <w:rPr>
          <w:rFonts w:ascii="Times New Roman" w:hAnsi="Times New Roman"/>
          <w:sz w:val="24"/>
          <w:szCs w:val="24"/>
          <w:lang w:val="en"/>
        </w:rPr>
        <w:t xml:space="preserve">you turn 65.  </w:t>
      </w:r>
      <w:r w:rsidR="00BB7220">
        <w:rPr>
          <w:rFonts w:ascii="Times New Roman" w:hAnsi="Times New Roman"/>
          <w:sz w:val="24"/>
          <w:szCs w:val="24"/>
          <w:lang w:val="en"/>
        </w:rPr>
        <w:t>If you are receiving Social Security benefits at that time, y</w:t>
      </w:r>
      <w:r w:rsidRPr="004D1718">
        <w:rPr>
          <w:rFonts w:ascii="Times New Roman" w:hAnsi="Times New Roman"/>
          <w:sz w:val="24"/>
          <w:szCs w:val="24"/>
          <w:lang w:val="en"/>
        </w:rPr>
        <w:t>ou are automatically</w:t>
      </w:r>
      <w:r w:rsidR="00BB7220">
        <w:rPr>
          <w:rFonts w:ascii="Times New Roman" w:hAnsi="Times New Roman"/>
          <w:sz w:val="24"/>
          <w:szCs w:val="24"/>
          <w:lang w:val="en"/>
        </w:rPr>
        <w:t xml:space="preserve"> </w:t>
      </w:r>
      <w:r w:rsidRPr="004D1718">
        <w:rPr>
          <w:rFonts w:ascii="Times New Roman" w:hAnsi="Times New Roman"/>
          <w:sz w:val="24"/>
          <w:szCs w:val="24"/>
          <w:lang w:val="en"/>
        </w:rPr>
        <w:t xml:space="preserve">enrolled in Part A.  If you keep your original Medicare card, you are </w:t>
      </w:r>
      <w:r w:rsidR="00BB7220">
        <w:rPr>
          <w:rFonts w:ascii="Times New Roman" w:hAnsi="Times New Roman"/>
          <w:sz w:val="24"/>
          <w:szCs w:val="24"/>
          <w:lang w:val="en"/>
        </w:rPr>
        <w:t>k</w:t>
      </w:r>
      <w:r w:rsidRPr="004D1718">
        <w:rPr>
          <w:rFonts w:ascii="Times New Roman" w:hAnsi="Times New Roman"/>
          <w:sz w:val="24"/>
          <w:szCs w:val="24"/>
          <w:lang w:val="en"/>
        </w:rPr>
        <w:t>eeping and agreeing to pay for Part B</w:t>
      </w:r>
      <w:r w:rsidR="00A61D39">
        <w:rPr>
          <w:rFonts w:ascii="Times New Roman" w:hAnsi="Times New Roman"/>
          <w:sz w:val="24"/>
          <w:szCs w:val="24"/>
          <w:lang w:val="en"/>
        </w:rPr>
        <w:t xml:space="preserve"> premiums each month</w:t>
      </w:r>
      <w:r w:rsidRPr="004D1718">
        <w:rPr>
          <w:rFonts w:ascii="Times New Roman" w:hAnsi="Times New Roman"/>
          <w:sz w:val="24"/>
          <w:szCs w:val="24"/>
          <w:lang w:val="en"/>
        </w:rPr>
        <w:t>.</w:t>
      </w:r>
    </w:p>
    <w:p w:rsidR="00BB7220" w:rsidRPr="004D1718" w:rsidRDefault="00BB7220" w:rsidP="00F45CD2">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sidRPr="00BB7220">
        <w:rPr>
          <w:rFonts w:ascii="Times New Roman" w:hAnsi="Times New Roman"/>
          <w:b/>
          <w:bCs/>
          <w:sz w:val="24"/>
          <w:szCs w:val="24"/>
          <w:u w:val="single"/>
          <w:lang w:val="en"/>
        </w:rPr>
        <w:t>General</w:t>
      </w:r>
      <w:r w:rsidRPr="004D1718">
        <w:rPr>
          <w:rFonts w:ascii="Times New Roman" w:hAnsi="Times New Roman"/>
          <w:sz w:val="24"/>
          <w:szCs w:val="24"/>
          <w:lang w:val="en"/>
        </w:rPr>
        <w:t xml:space="preserve">: </w:t>
      </w:r>
      <w:r w:rsidR="00F45CD2">
        <w:rPr>
          <w:rFonts w:ascii="Times New Roman" w:hAnsi="Times New Roman"/>
          <w:sz w:val="24"/>
          <w:szCs w:val="24"/>
          <w:lang w:val="en"/>
        </w:rPr>
        <w:t xml:space="preserve"> </w:t>
      </w:r>
      <w:r w:rsidR="00F45CD2">
        <w:rPr>
          <w:rFonts w:ascii="Times New Roman" w:hAnsi="Times New Roman"/>
          <w:sz w:val="24"/>
          <w:szCs w:val="24"/>
          <w:lang w:val="en"/>
        </w:rPr>
        <w:tab/>
      </w:r>
      <w:r w:rsidRPr="004D1718">
        <w:rPr>
          <w:rFonts w:ascii="Times New Roman" w:hAnsi="Times New Roman"/>
          <w:sz w:val="24"/>
          <w:szCs w:val="24"/>
          <w:lang w:val="en"/>
        </w:rPr>
        <w:t>Jan. 1 to Mar. 31 each cov</w:t>
      </w:r>
      <w:r w:rsidR="00E77246">
        <w:rPr>
          <w:rFonts w:ascii="Times New Roman" w:hAnsi="Times New Roman"/>
          <w:sz w:val="24"/>
          <w:szCs w:val="24"/>
          <w:lang w:val="en"/>
        </w:rPr>
        <w:t xml:space="preserve">erage year. Coverage begins </w:t>
      </w:r>
      <w:r w:rsidRPr="004D1718">
        <w:rPr>
          <w:rFonts w:ascii="Times New Roman" w:hAnsi="Times New Roman"/>
          <w:sz w:val="24"/>
          <w:szCs w:val="24"/>
          <w:lang w:val="en"/>
        </w:rPr>
        <w:t>July</w:t>
      </w:r>
      <w:r w:rsidR="00E77246">
        <w:rPr>
          <w:rFonts w:ascii="Times New Roman" w:hAnsi="Times New Roman"/>
          <w:sz w:val="24"/>
          <w:szCs w:val="24"/>
          <w:lang w:val="en"/>
        </w:rPr>
        <w:t xml:space="preserve"> 1</w:t>
      </w:r>
      <w:r w:rsidRPr="004D1718">
        <w:rPr>
          <w:rFonts w:ascii="Times New Roman" w:hAnsi="Times New Roman"/>
          <w:sz w:val="24"/>
          <w:szCs w:val="24"/>
          <w:lang w:val="en"/>
        </w:rPr>
        <w:t>.</w:t>
      </w:r>
      <w:r w:rsidR="00363009">
        <w:rPr>
          <w:rFonts w:ascii="Times New Roman" w:hAnsi="Times New Roman"/>
          <w:sz w:val="24"/>
          <w:szCs w:val="24"/>
          <w:lang w:val="en"/>
        </w:rPr>
        <w:t xml:space="preserve"> </w:t>
      </w:r>
      <w:r w:rsidR="00A61D39">
        <w:rPr>
          <w:rFonts w:ascii="Times New Roman" w:hAnsi="Times New Roman"/>
          <w:sz w:val="24"/>
          <w:szCs w:val="24"/>
          <w:lang w:val="en"/>
        </w:rPr>
        <w:t>Late-enrollment p</w:t>
      </w:r>
      <w:r w:rsidR="00363009">
        <w:rPr>
          <w:rFonts w:ascii="Times New Roman" w:hAnsi="Times New Roman"/>
          <w:sz w:val="24"/>
          <w:szCs w:val="24"/>
          <w:lang w:val="en"/>
        </w:rPr>
        <w:t xml:space="preserve">enalty </w:t>
      </w:r>
      <w:r w:rsidR="00A61D39">
        <w:rPr>
          <w:rFonts w:ascii="Times New Roman" w:hAnsi="Times New Roman"/>
          <w:sz w:val="24"/>
          <w:szCs w:val="24"/>
          <w:lang w:val="en"/>
        </w:rPr>
        <w:t>a</w:t>
      </w:r>
      <w:r w:rsidR="00363009">
        <w:rPr>
          <w:rFonts w:ascii="Times New Roman" w:hAnsi="Times New Roman"/>
          <w:sz w:val="24"/>
          <w:szCs w:val="24"/>
          <w:lang w:val="en"/>
        </w:rPr>
        <w:t>ppl</w:t>
      </w:r>
      <w:r w:rsidR="00A61D39">
        <w:rPr>
          <w:rFonts w:ascii="Times New Roman" w:hAnsi="Times New Roman"/>
          <w:sz w:val="24"/>
          <w:szCs w:val="24"/>
          <w:lang w:val="en"/>
        </w:rPr>
        <w:t>ies</w:t>
      </w:r>
      <w:r w:rsidR="00363009">
        <w:rPr>
          <w:rFonts w:ascii="Times New Roman" w:hAnsi="Times New Roman"/>
          <w:sz w:val="24"/>
          <w:szCs w:val="24"/>
          <w:lang w:val="en"/>
        </w:rPr>
        <w:t>.</w:t>
      </w:r>
    </w:p>
    <w:p w:rsidR="004628F2" w:rsidRDefault="004628F2" w:rsidP="004D1718">
      <w:pPr>
        <w:widowControl w:val="0"/>
        <w:spacing w:after="0"/>
        <w:rPr>
          <w:rFonts w:ascii="Times New Roman" w:hAnsi="Times New Roman"/>
          <w:sz w:val="8"/>
          <w:szCs w:val="8"/>
          <w:lang w:val="en"/>
        </w:rPr>
      </w:pPr>
    </w:p>
    <w:p w:rsidR="00D60AB9" w:rsidRDefault="00D60AB9" w:rsidP="004D1718">
      <w:pPr>
        <w:widowControl w:val="0"/>
        <w:spacing w:after="0"/>
        <w:rPr>
          <w:rFonts w:ascii="Times New Roman" w:hAnsi="Times New Roman"/>
          <w:sz w:val="8"/>
          <w:szCs w:val="8"/>
          <w:lang w:val="en"/>
        </w:rPr>
      </w:pPr>
    </w:p>
    <w:p w:rsidR="00592B1F" w:rsidRDefault="00592B1F" w:rsidP="004D1718">
      <w:pPr>
        <w:widowControl w:val="0"/>
        <w:spacing w:after="0"/>
        <w:rPr>
          <w:rFonts w:ascii="Times New Roman" w:hAnsi="Times New Roman"/>
          <w:sz w:val="8"/>
          <w:szCs w:val="8"/>
          <w:lang w:val="en"/>
        </w:rPr>
      </w:pPr>
    </w:p>
    <w:p w:rsidR="00592B1F" w:rsidRPr="000D11C8" w:rsidRDefault="00592B1F" w:rsidP="004D1718">
      <w:pPr>
        <w:widowControl w:val="0"/>
        <w:spacing w:after="0"/>
        <w:rPr>
          <w:rFonts w:ascii="Times New Roman" w:hAnsi="Times New Roman"/>
          <w:sz w:val="8"/>
          <w:szCs w:val="8"/>
          <w:lang w:val="en"/>
        </w:rPr>
      </w:pPr>
    </w:p>
    <w:p w:rsidR="002D2CC1" w:rsidRPr="00D60AB9" w:rsidRDefault="002D2CC1" w:rsidP="00D60AB9">
      <w:pPr>
        <w:widowControl w:val="0"/>
        <w:pBdr>
          <w:top w:val="single" w:sz="4" w:space="1" w:color="auto"/>
          <w:left w:val="single" w:sz="4" w:space="4" w:color="auto"/>
          <w:bottom w:val="single" w:sz="4" w:space="1" w:color="auto"/>
          <w:right w:val="single" w:sz="4" w:space="4" w:color="auto"/>
        </w:pBdr>
        <w:spacing w:after="0"/>
        <w:jc w:val="center"/>
        <w:rPr>
          <w:rFonts w:ascii="Times New Roman" w:hAnsi="Times New Roman"/>
          <w:b/>
          <w:bCs/>
          <w:i/>
          <w:iCs/>
          <w:sz w:val="32"/>
          <w:szCs w:val="32"/>
          <w:lang w:val="en"/>
        </w:rPr>
      </w:pPr>
      <w:r w:rsidRPr="00D60AB9">
        <w:rPr>
          <w:rFonts w:ascii="Times New Roman" w:hAnsi="Times New Roman"/>
          <w:b/>
          <w:bCs/>
          <w:i/>
          <w:iCs/>
          <w:sz w:val="32"/>
          <w:szCs w:val="32"/>
          <w:lang w:val="en"/>
        </w:rPr>
        <w:t xml:space="preserve">Medicare Advantage </w:t>
      </w:r>
      <w:r w:rsidR="00363009">
        <w:rPr>
          <w:rFonts w:ascii="Times New Roman" w:hAnsi="Times New Roman"/>
          <w:b/>
          <w:bCs/>
          <w:i/>
          <w:iCs/>
          <w:sz w:val="32"/>
          <w:szCs w:val="32"/>
          <w:lang w:val="en"/>
        </w:rPr>
        <w:t>(</w:t>
      </w:r>
      <w:r w:rsidRPr="00D60AB9">
        <w:rPr>
          <w:rFonts w:ascii="Times New Roman" w:hAnsi="Times New Roman"/>
          <w:b/>
          <w:bCs/>
          <w:i/>
          <w:iCs/>
          <w:sz w:val="32"/>
          <w:szCs w:val="32"/>
          <w:lang w:val="en"/>
        </w:rPr>
        <w:t>“Part C”) Plan</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Coverage: </w:t>
      </w:r>
      <w:r w:rsidR="005E0155" w:rsidRPr="005E0155">
        <w:rPr>
          <w:rFonts w:ascii="Times New Roman" w:hAnsi="Times New Roman"/>
          <w:bCs/>
          <w:i/>
          <w:sz w:val="24"/>
          <w:szCs w:val="24"/>
          <w:u w:val="single"/>
          <w:lang w:val="en"/>
        </w:rPr>
        <w:t>Optional</w:t>
      </w:r>
      <w:r w:rsidR="005E0155" w:rsidRPr="005E0155">
        <w:rPr>
          <w:rFonts w:ascii="Times New Roman" w:hAnsi="Times New Roman"/>
          <w:bCs/>
          <w:sz w:val="24"/>
          <w:szCs w:val="24"/>
          <w:lang w:val="en"/>
        </w:rPr>
        <w:t xml:space="preserve"> p</w:t>
      </w:r>
      <w:r w:rsidR="00E54335" w:rsidRPr="005E0155">
        <w:rPr>
          <w:rFonts w:ascii="Times New Roman" w:hAnsi="Times New Roman"/>
          <w:sz w:val="24"/>
          <w:szCs w:val="24"/>
          <w:lang w:val="en"/>
        </w:rPr>
        <w:t>rivate</w:t>
      </w:r>
      <w:r w:rsidR="00E54335">
        <w:rPr>
          <w:rFonts w:ascii="Times New Roman" w:hAnsi="Times New Roman"/>
          <w:sz w:val="24"/>
          <w:szCs w:val="24"/>
          <w:lang w:val="en"/>
        </w:rPr>
        <w:t xml:space="preserve"> </w:t>
      </w:r>
      <w:r w:rsidR="00363009">
        <w:rPr>
          <w:rFonts w:ascii="Times New Roman" w:hAnsi="Times New Roman"/>
          <w:sz w:val="24"/>
          <w:szCs w:val="24"/>
          <w:lang w:val="en"/>
        </w:rPr>
        <w:t>insurance</w:t>
      </w:r>
      <w:r w:rsidR="00E54335">
        <w:rPr>
          <w:rFonts w:ascii="Times New Roman" w:hAnsi="Times New Roman"/>
          <w:sz w:val="24"/>
          <w:szCs w:val="24"/>
          <w:lang w:val="en"/>
        </w:rPr>
        <w:t xml:space="preserve"> </w:t>
      </w:r>
      <w:r w:rsidR="005E0155">
        <w:rPr>
          <w:rFonts w:ascii="Times New Roman" w:hAnsi="Times New Roman"/>
          <w:sz w:val="24"/>
          <w:szCs w:val="24"/>
          <w:lang w:val="en"/>
        </w:rPr>
        <w:t>plans</w:t>
      </w:r>
      <w:r w:rsidR="00E54335">
        <w:rPr>
          <w:rFonts w:ascii="Times New Roman" w:hAnsi="Times New Roman"/>
          <w:sz w:val="24"/>
          <w:szCs w:val="24"/>
          <w:lang w:val="en"/>
        </w:rPr>
        <w:t xml:space="preserve"> that </w:t>
      </w:r>
      <w:r w:rsidR="00363009">
        <w:rPr>
          <w:rFonts w:ascii="Times New Roman" w:hAnsi="Times New Roman"/>
          <w:sz w:val="24"/>
          <w:szCs w:val="24"/>
          <w:lang w:val="en"/>
        </w:rPr>
        <w:t>replace the</w:t>
      </w:r>
      <w:r w:rsidR="00E54335">
        <w:rPr>
          <w:rFonts w:ascii="Times New Roman" w:hAnsi="Times New Roman"/>
          <w:sz w:val="24"/>
          <w:szCs w:val="24"/>
          <w:lang w:val="en"/>
        </w:rPr>
        <w:t xml:space="preserve"> coverage under Medicare Parts A and B</w:t>
      </w:r>
      <w:r w:rsidR="00363009">
        <w:rPr>
          <w:rFonts w:ascii="Times New Roman" w:hAnsi="Times New Roman"/>
          <w:sz w:val="24"/>
          <w:szCs w:val="24"/>
          <w:lang w:val="en"/>
        </w:rPr>
        <w:t xml:space="preserve">; </w:t>
      </w:r>
      <w:r w:rsidR="0012540F">
        <w:rPr>
          <w:rFonts w:ascii="Times New Roman" w:hAnsi="Times New Roman"/>
          <w:sz w:val="24"/>
          <w:szCs w:val="24"/>
          <w:lang w:val="en"/>
        </w:rPr>
        <w:t xml:space="preserve">plan </w:t>
      </w:r>
      <w:r w:rsidR="00E54335">
        <w:rPr>
          <w:rFonts w:ascii="Times New Roman" w:hAnsi="Times New Roman"/>
          <w:sz w:val="24"/>
          <w:szCs w:val="24"/>
          <w:lang w:val="en"/>
        </w:rPr>
        <w:t xml:space="preserve">may </w:t>
      </w:r>
      <w:r w:rsidR="00363009">
        <w:rPr>
          <w:rFonts w:ascii="Times New Roman" w:hAnsi="Times New Roman"/>
          <w:sz w:val="24"/>
          <w:szCs w:val="24"/>
          <w:lang w:val="en"/>
        </w:rPr>
        <w:t xml:space="preserve">or may not </w:t>
      </w:r>
      <w:r w:rsidR="00E54335">
        <w:rPr>
          <w:rFonts w:ascii="Times New Roman" w:hAnsi="Times New Roman"/>
          <w:sz w:val="24"/>
          <w:szCs w:val="24"/>
          <w:lang w:val="en"/>
        </w:rPr>
        <w:t>include prescription drug coverage.</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8E3D18">
        <w:rPr>
          <w:rFonts w:ascii="Times New Roman" w:hAnsi="Times New Roman"/>
          <w:b/>
          <w:bCs/>
          <w:sz w:val="24"/>
          <w:szCs w:val="24"/>
          <w:lang w:val="en"/>
        </w:rPr>
        <w:t xml:space="preserve">Premium: </w:t>
      </w:r>
      <w:r w:rsidR="005E0155" w:rsidRPr="005E0155">
        <w:rPr>
          <w:rFonts w:ascii="Times New Roman" w:hAnsi="Times New Roman"/>
          <w:bCs/>
          <w:sz w:val="24"/>
          <w:szCs w:val="24"/>
          <w:lang w:val="en"/>
        </w:rPr>
        <w:t>Varies</w:t>
      </w:r>
      <w:r w:rsidRPr="008E3D18">
        <w:rPr>
          <w:rFonts w:ascii="Times New Roman" w:hAnsi="Times New Roman"/>
          <w:sz w:val="24"/>
          <w:szCs w:val="24"/>
          <w:lang w:val="en"/>
        </w:rPr>
        <w:t xml:space="preserve"> by plan</w:t>
      </w:r>
      <w:r w:rsidR="00B516D9">
        <w:rPr>
          <w:rFonts w:ascii="Times New Roman" w:hAnsi="Times New Roman"/>
          <w:sz w:val="24"/>
          <w:szCs w:val="24"/>
          <w:lang w:val="en"/>
        </w:rPr>
        <w:t>—range is $0 to $2</w:t>
      </w:r>
      <w:r w:rsidR="00BB7220">
        <w:rPr>
          <w:rFonts w:ascii="Times New Roman" w:hAnsi="Times New Roman"/>
          <w:sz w:val="24"/>
          <w:szCs w:val="24"/>
          <w:lang w:val="en"/>
        </w:rPr>
        <w:t>70</w:t>
      </w:r>
      <w:r w:rsidR="00B516D9">
        <w:rPr>
          <w:rFonts w:ascii="Times New Roman" w:hAnsi="Times New Roman"/>
          <w:sz w:val="24"/>
          <w:szCs w:val="24"/>
          <w:lang w:val="en"/>
        </w:rPr>
        <w:t>/month premium in 202</w:t>
      </w:r>
      <w:r w:rsidR="00BB7220">
        <w:rPr>
          <w:rFonts w:ascii="Times New Roman" w:hAnsi="Times New Roman"/>
          <w:sz w:val="24"/>
          <w:szCs w:val="24"/>
          <w:lang w:val="en"/>
        </w:rPr>
        <w:t>1</w:t>
      </w:r>
      <w:r w:rsidRPr="008E3D18">
        <w:rPr>
          <w:rFonts w:ascii="Times New Roman" w:hAnsi="Times New Roman"/>
          <w:sz w:val="24"/>
          <w:szCs w:val="24"/>
          <w:lang w:val="en"/>
        </w:rPr>
        <w:t xml:space="preserve">.  You must </w:t>
      </w:r>
      <w:r w:rsidR="00C5552E">
        <w:rPr>
          <w:rFonts w:ascii="Times New Roman" w:hAnsi="Times New Roman"/>
          <w:sz w:val="24"/>
          <w:szCs w:val="24"/>
          <w:lang w:val="en"/>
        </w:rPr>
        <w:t xml:space="preserve">still </w:t>
      </w:r>
      <w:r w:rsidRPr="008E3D18">
        <w:rPr>
          <w:rFonts w:ascii="Times New Roman" w:hAnsi="Times New Roman"/>
          <w:sz w:val="24"/>
          <w:szCs w:val="24"/>
          <w:lang w:val="en"/>
        </w:rPr>
        <w:t xml:space="preserve">pay the Part B premium </w:t>
      </w:r>
      <w:r w:rsidR="00AC001C">
        <w:rPr>
          <w:rFonts w:ascii="Times New Roman" w:hAnsi="Times New Roman"/>
          <w:sz w:val="24"/>
          <w:szCs w:val="24"/>
          <w:lang w:val="en"/>
        </w:rPr>
        <w:t xml:space="preserve">(and </w:t>
      </w:r>
      <w:r w:rsidR="00C5552E">
        <w:rPr>
          <w:rFonts w:ascii="Times New Roman" w:hAnsi="Times New Roman"/>
          <w:sz w:val="24"/>
          <w:szCs w:val="24"/>
          <w:lang w:val="en"/>
        </w:rPr>
        <w:t xml:space="preserve">your </w:t>
      </w:r>
      <w:r w:rsidR="00AC001C">
        <w:rPr>
          <w:rFonts w:ascii="Times New Roman" w:hAnsi="Times New Roman"/>
          <w:sz w:val="24"/>
          <w:szCs w:val="24"/>
          <w:lang w:val="en"/>
        </w:rPr>
        <w:t xml:space="preserve">Part A premium </w:t>
      </w:r>
      <w:r w:rsidRPr="008E3D18">
        <w:rPr>
          <w:rFonts w:ascii="Times New Roman" w:hAnsi="Times New Roman"/>
          <w:sz w:val="24"/>
          <w:szCs w:val="24"/>
          <w:lang w:val="en"/>
        </w:rPr>
        <w:t>if</w:t>
      </w:r>
      <w:r w:rsidR="00AC001C">
        <w:rPr>
          <w:rFonts w:ascii="Times New Roman" w:hAnsi="Times New Roman"/>
          <w:sz w:val="24"/>
          <w:szCs w:val="24"/>
          <w:lang w:val="en"/>
        </w:rPr>
        <w:t xml:space="preserve"> </w:t>
      </w:r>
      <w:r w:rsidRPr="008E3D18">
        <w:rPr>
          <w:rFonts w:ascii="Times New Roman" w:hAnsi="Times New Roman"/>
          <w:sz w:val="24"/>
          <w:szCs w:val="24"/>
          <w:lang w:val="en"/>
        </w:rPr>
        <w:t>you have one) in addition to any Advantage plan premiums.</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Deductible: </w:t>
      </w:r>
      <w:r w:rsidR="005E0155">
        <w:rPr>
          <w:rFonts w:ascii="Times New Roman" w:hAnsi="Times New Roman"/>
          <w:sz w:val="24"/>
          <w:szCs w:val="24"/>
          <w:lang w:val="en"/>
        </w:rPr>
        <w:t>Varies</w:t>
      </w:r>
      <w:r w:rsidRPr="004D1718">
        <w:rPr>
          <w:rFonts w:ascii="Times New Roman" w:hAnsi="Times New Roman"/>
          <w:sz w:val="24"/>
          <w:szCs w:val="24"/>
          <w:lang w:val="en"/>
        </w:rPr>
        <w:t xml:space="preserve"> by plan.</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Additional Costs: </w:t>
      </w:r>
      <w:r w:rsidRPr="004D1718">
        <w:rPr>
          <w:rFonts w:ascii="Times New Roman" w:hAnsi="Times New Roman"/>
          <w:sz w:val="24"/>
          <w:szCs w:val="24"/>
          <w:lang w:val="en"/>
        </w:rPr>
        <w:t xml:space="preserve">Copays </w:t>
      </w:r>
      <w:r w:rsidR="005E0155">
        <w:rPr>
          <w:rFonts w:ascii="Times New Roman" w:hAnsi="Times New Roman"/>
          <w:sz w:val="24"/>
          <w:szCs w:val="24"/>
          <w:lang w:val="en"/>
        </w:rPr>
        <w:t>and coinsurance vary</w:t>
      </w:r>
      <w:r w:rsidRPr="004D1718">
        <w:rPr>
          <w:rFonts w:ascii="Times New Roman" w:hAnsi="Times New Roman"/>
          <w:sz w:val="24"/>
          <w:szCs w:val="24"/>
          <w:lang w:val="en"/>
        </w:rPr>
        <w:t xml:space="preserve"> by plan.</w:t>
      </w:r>
      <w:r w:rsidR="00EC4C84">
        <w:rPr>
          <w:rFonts w:ascii="Times New Roman" w:hAnsi="Times New Roman"/>
          <w:sz w:val="24"/>
          <w:szCs w:val="24"/>
          <w:lang w:val="en"/>
        </w:rPr>
        <w:t xml:space="preserve"> Maximum in-network out-of-pocket is $6,700/year.</w:t>
      </w:r>
    </w:p>
    <w:p w:rsidR="002D2CC1" w:rsidRPr="004D1718" w:rsidRDefault="002D2CC1" w:rsidP="00BB7220">
      <w:pPr>
        <w:widowControl w:val="0"/>
        <w:pBdr>
          <w:top w:val="single" w:sz="4" w:space="1" w:color="auto"/>
          <w:left w:val="single" w:sz="4" w:space="4" w:color="auto"/>
          <w:bottom w:val="single" w:sz="4" w:space="1" w:color="auto"/>
          <w:right w:val="single" w:sz="4" w:space="4" w:color="auto"/>
        </w:pBdr>
        <w:tabs>
          <w:tab w:val="right" w:pos="10800"/>
        </w:tabs>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Provider Restrictions: </w:t>
      </w:r>
      <w:r w:rsidRPr="004D1718">
        <w:rPr>
          <w:rFonts w:ascii="Times New Roman" w:hAnsi="Times New Roman"/>
          <w:sz w:val="24"/>
          <w:szCs w:val="24"/>
          <w:lang w:val="en"/>
        </w:rPr>
        <w:t xml:space="preserve">Depending on the type of the plan, </w:t>
      </w:r>
      <w:r w:rsidR="005E0155">
        <w:rPr>
          <w:rFonts w:ascii="Times New Roman" w:hAnsi="Times New Roman"/>
          <w:sz w:val="24"/>
          <w:szCs w:val="24"/>
          <w:lang w:val="en"/>
        </w:rPr>
        <w:t xml:space="preserve">provider </w:t>
      </w:r>
      <w:r w:rsidR="00363009">
        <w:rPr>
          <w:rFonts w:ascii="Times New Roman" w:hAnsi="Times New Roman"/>
          <w:sz w:val="24"/>
          <w:szCs w:val="24"/>
          <w:lang w:val="en"/>
        </w:rPr>
        <w:t xml:space="preserve">network restrictions may </w:t>
      </w:r>
      <w:proofErr w:type="gramStart"/>
      <w:r w:rsidR="00363009">
        <w:rPr>
          <w:rFonts w:ascii="Times New Roman" w:hAnsi="Times New Roman"/>
          <w:sz w:val="24"/>
          <w:szCs w:val="24"/>
          <w:lang w:val="en"/>
        </w:rPr>
        <w:t>apply</w:t>
      </w:r>
      <w:proofErr w:type="gramEnd"/>
      <w:r w:rsidR="00BB7220">
        <w:rPr>
          <w:rFonts w:ascii="Times New Roman" w:hAnsi="Times New Roman"/>
          <w:sz w:val="24"/>
          <w:szCs w:val="24"/>
          <w:lang w:val="en"/>
        </w:rPr>
        <w:tab/>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Eligibility: </w:t>
      </w:r>
      <w:r w:rsidRPr="004D1718">
        <w:rPr>
          <w:rFonts w:ascii="Times New Roman" w:hAnsi="Times New Roman"/>
          <w:sz w:val="24"/>
          <w:szCs w:val="24"/>
          <w:lang w:val="en"/>
        </w:rPr>
        <w:t xml:space="preserve">Must have </w:t>
      </w:r>
      <w:r w:rsidR="00F3344A">
        <w:rPr>
          <w:rFonts w:ascii="Times New Roman" w:hAnsi="Times New Roman"/>
          <w:sz w:val="24"/>
          <w:szCs w:val="24"/>
          <w:lang w:val="en"/>
        </w:rPr>
        <w:t xml:space="preserve">and keep </w:t>
      </w:r>
      <w:r w:rsidR="00363009">
        <w:rPr>
          <w:rFonts w:ascii="Times New Roman" w:hAnsi="Times New Roman"/>
          <w:sz w:val="24"/>
          <w:szCs w:val="24"/>
          <w:lang w:val="en"/>
        </w:rPr>
        <w:t xml:space="preserve">both </w:t>
      </w:r>
      <w:r w:rsidRPr="004D1718">
        <w:rPr>
          <w:rFonts w:ascii="Times New Roman" w:hAnsi="Times New Roman"/>
          <w:sz w:val="24"/>
          <w:szCs w:val="24"/>
          <w:lang w:val="en"/>
        </w:rPr>
        <w:t>Medicare Part A and B.</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b/>
          <w:bCs/>
          <w:sz w:val="24"/>
          <w:szCs w:val="24"/>
          <w:lang w:val="en"/>
        </w:rPr>
      </w:pPr>
      <w:r w:rsidRPr="004D1718">
        <w:rPr>
          <w:rFonts w:ascii="Times New Roman" w:hAnsi="Times New Roman"/>
          <w:b/>
          <w:bCs/>
          <w:sz w:val="24"/>
          <w:szCs w:val="24"/>
          <w:lang w:val="en"/>
        </w:rPr>
        <w:t>Enrollment Period:</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sidRPr="004D1718">
        <w:rPr>
          <w:rFonts w:ascii="Times New Roman" w:hAnsi="Times New Roman"/>
          <w:sz w:val="24"/>
          <w:szCs w:val="24"/>
          <w:lang w:val="en"/>
        </w:rPr>
        <w:t xml:space="preserve">Initial: </w:t>
      </w:r>
      <w:r w:rsidR="00F45CD2">
        <w:rPr>
          <w:rFonts w:ascii="Times New Roman" w:hAnsi="Times New Roman"/>
          <w:sz w:val="24"/>
          <w:szCs w:val="24"/>
          <w:lang w:val="en"/>
        </w:rPr>
        <w:t xml:space="preserve"> </w:t>
      </w:r>
      <w:r w:rsidR="00F45CD2">
        <w:rPr>
          <w:rFonts w:ascii="Times New Roman" w:hAnsi="Times New Roman"/>
          <w:sz w:val="24"/>
          <w:szCs w:val="24"/>
          <w:lang w:val="en"/>
        </w:rPr>
        <w:tab/>
      </w:r>
      <w:r w:rsidRPr="004D1718">
        <w:rPr>
          <w:rFonts w:ascii="Times New Roman" w:hAnsi="Times New Roman"/>
          <w:sz w:val="24"/>
          <w:szCs w:val="24"/>
          <w:lang w:val="en"/>
        </w:rPr>
        <w:t xml:space="preserve">7-month period that begins 3 months before the month </w:t>
      </w:r>
      <w:r w:rsidR="00E77246">
        <w:rPr>
          <w:rFonts w:ascii="Times New Roman" w:hAnsi="Times New Roman"/>
          <w:sz w:val="24"/>
          <w:szCs w:val="24"/>
          <w:lang w:val="en"/>
        </w:rPr>
        <w:t xml:space="preserve">that </w:t>
      </w:r>
      <w:r w:rsidRPr="004D1718">
        <w:rPr>
          <w:rFonts w:ascii="Times New Roman" w:hAnsi="Times New Roman"/>
          <w:sz w:val="24"/>
          <w:szCs w:val="24"/>
          <w:lang w:val="en"/>
        </w:rPr>
        <w:t>you turn 65.</w:t>
      </w:r>
    </w:p>
    <w:p w:rsidR="002D2CC1" w:rsidRPr="00CA7E1D" w:rsidRDefault="00AC001C" w:rsidP="0009291F">
      <w:pPr>
        <w:pBdr>
          <w:top w:val="single" w:sz="4" w:space="1" w:color="auto"/>
          <w:left w:val="single" w:sz="4" w:space="4" w:color="auto"/>
          <w:bottom w:val="single" w:sz="4" w:space="1" w:color="auto"/>
          <w:right w:val="single" w:sz="4" w:space="4" w:color="auto"/>
        </w:pBdr>
        <w:spacing w:after="0"/>
        <w:ind w:firstLine="360"/>
        <w:rPr>
          <w:rFonts w:ascii="Times New Roman" w:hAnsi="Times New Roman"/>
          <w:color w:val="auto"/>
          <w:sz w:val="24"/>
          <w:szCs w:val="24"/>
          <w:lang w:val="en"/>
        </w:rPr>
      </w:pPr>
      <w:r>
        <w:rPr>
          <w:rFonts w:ascii="Times New Roman" w:hAnsi="Times New Roman"/>
          <w:color w:val="auto"/>
          <w:sz w:val="24"/>
          <w:szCs w:val="24"/>
          <w:lang w:val="en"/>
        </w:rPr>
        <w:t>General</w:t>
      </w:r>
      <w:r w:rsidR="002D2CC1" w:rsidRPr="00CA7E1D">
        <w:rPr>
          <w:rFonts w:ascii="Times New Roman" w:hAnsi="Times New Roman"/>
          <w:color w:val="auto"/>
          <w:sz w:val="24"/>
          <w:szCs w:val="24"/>
          <w:lang w:val="en"/>
        </w:rPr>
        <w:t xml:space="preserve">: </w:t>
      </w:r>
      <w:r w:rsidR="00F45CD2">
        <w:rPr>
          <w:rFonts w:ascii="Times New Roman" w:hAnsi="Times New Roman"/>
          <w:color w:val="auto"/>
          <w:sz w:val="24"/>
          <w:szCs w:val="24"/>
          <w:lang w:val="en"/>
        </w:rPr>
        <w:t xml:space="preserve"> </w:t>
      </w:r>
      <w:r w:rsidR="00F45CD2">
        <w:rPr>
          <w:rFonts w:ascii="Times New Roman" w:hAnsi="Times New Roman"/>
          <w:color w:val="auto"/>
          <w:sz w:val="24"/>
          <w:szCs w:val="24"/>
          <w:lang w:val="en"/>
        </w:rPr>
        <w:tab/>
      </w:r>
      <w:r>
        <w:rPr>
          <w:rFonts w:ascii="Times New Roman" w:hAnsi="Times New Roman"/>
          <w:color w:val="auto"/>
          <w:sz w:val="24"/>
          <w:szCs w:val="24"/>
          <w:lang w:val="en"/>
        </w:rPr>
        <w:t>Oct.15 to</w:t>
      </w:r>
      <w:r w:rsidR="00073978" w:rsidRPr="00CA7E1D">
        <w:rPr>
          <w:rFonts w:ascii="Times New Roman" w:hAnsi="Times New Roman"/>
          <w:color w:val="auto"/>
          <w:sz w:val="24"/>
          <w:szCs w:val="24"/>
          <w:lang w:val="en"/>
        </w:rPr>
        <w:t xml:space="preserve"> Dec</w:t>
      </w:r>
      <w:r>
        <w:rPr>
          <w:rFonts w:ascii="Times New Roman" w:hAnsi="Times New Roman"/>
          <w:color w:val="auto"/>
          <w:sz w:val="24"/>
          <w:szCs w:val="24"/>
          <w:lang w:val="en"/>
        </w:rPr>
        <w:t>.</w:t>
      </w:r>
      <w:r w:rsidR="00073978" w:rsidRPr="00CA7E1D">
        <w:rPr>
          <w:rFonts w:ascii="Times New Roman" w:hAnsi="Times New Roman"/>
          <w:color w:val="auto"/>
          <w:sz w:val="24"/>
          <w:szCs w:val="24"/>
          <w:lang w:val="en"/>
        </w:rPr>
        <w:t xml:space="preserve"> 7 </w:t>
      </w:r>
      <w:r>
        <w:rPr>
          <w:rFonts w:ascii="Times New Roman" w:hAnsi="Times New Roman"/>
          <w:color w:val="auto"/>
          <w:sz w:val="24"/>
          <w:szCs w:val="24"/>
          <w:lang w:val="en"/>
        </w:rPr>
        <w:t xml:space="preserve">each year.  Coverage begins Jan. 1. </w:t>
      </w:r>
    </w:p>
    <w:p w:rsidR="002D2CC1" w:rsidRDefault="002D2CC1" w:rsidP="00016D6D">
      <w:pPr>
        <w:widowControl w:val="0"/>
        <w:spacing w:after="0" w:line="120" w:lineRule="auto"/>
        <w:rPr>
          <w:rFonts w:ascii="Times New Roman" w:hAnsi="Times New Roman"/>
          <w:color w:val="auto"/>
          <w:sz w:val="8"/>
          <w:szCs w:val="8"/>
          <w:lang w:val="en"/>
        </w:rPr>
      </w:pPr>
    </w:p>
    <w:p w:rsidR="00592B1F" w:rsidRDefault="00592B1F" w:rsidP="00016D6D">
      <w:pPr>
        <w:widowControl w:val="0"/>
        <w:spacing w:after="0" w:line="120" w:lineRule="auto"/>
        <w:rPr>
          <w:rFonts w:ascii="Times New Roman" w:hAnsi="Times New Roman"/>
          <w:color w:val="auto"/>
          <w:sz w:val="8"/>
          <w:szCs w:val="8"/>
          <w:lang w:val="en"/>
        </w:rPr>
      </w:pPr>
    </w:p>
    <w:p w:rsidR="00827ABF" w:rsidRDefault="00827ABF" w:rsidP="00016D6D">
      <w:pPr>
        <w:widowControl w:val="0"/>
        <w:spacing w:after="0" w:line="120" w:lineRule="auto"/>
        <w:rPr>
          <w:rFonts w:ascii="Times New Roman" w:hAnsi="Times New Roman"/>
          <w:color w:val="auto"/>
          <w:sz w:val="8"/>
          <w:szCs w:val="8"/>
          <w:lang w:val="en"/>
        </w:rPr>
      </w:pPr>
    </w:p>
    <w:p w:rsidR="00592B1F" w:rsidRDefault="00592B1F" w:rsidP="00016D6D">
      <w:pPr>
        <w:widowControl w:val="0"/>
        <w:spacing w:after="0" w:line="120" w:lineRule="auto"/>
        <w:rPr>
          <w:rFonts w:ascii="Times New Roman" w:hAnsi="Times New Roman"/>
          <w:color w:val="auto"/>
          <w:sz w:val="8"/>
          <w:szCs w:val="8"/>
          <w:lang w:val="en"/>
        </w:rPr>
      </w:pPr>
    </w:p>
    <w:p w:rsidR="00592B1F" w:rsidRDefault="00592B1F" w:rsidP="00016D6D">
      <w:pPr>
        <w:widowControl w:val="0"/>
        <w:spacing w:after="0" w:line="120" w:lineRule="auto"/>
        <w:rPr>
          <w:rFonts w:ascii="Times New Roman" w:hAnsi="Times New Roman"/>
          <w:color w:val="auto"/>
          <w:sz w:val="8"/>
          <w:szCs w:val="8"/>
          <w:lang w:val="en"/>
        </w:rPr>
      </w:pPr>
    </w:p>
    <w:p w:rsidR="00592B1F" w:rsidRDefault="00592B1F" w:rsidP="00016D6D">
      <w:pPr>
        <w:widowControl w:val="0"/>
        <w:spacing w:after="0" w:line="120" w:lineRule="auto"/>
        <w:rPr>
          <w:rFonts w:ascii="Times New Roman" w:hAnsi="Times New Roman"/>
          <w:color w:val="auto"/>
          <w:sz w:val="8"/>
          <w:szCs w:val="8"/>
          <w:lang w:val="en"/>
        </w:rPr>
      </w:pPr>
    </w:p>
    <w:p w:rsidR="00592B1F" w:rsidRPr="00CA7E1D" w:rsidRDefault="00592B1F" w:rsidP="00016D6D">
      <w:pPr>
        <w:widowControl w:val="0"/>
        <w:spacing w:after="0" w:line="120" w:lineRule="auto"/>
        <w:rPr>
          <w:rFonts w:ascii="Times New Roman" w:hAnsi="Times New Roman"/>
          <w:color w:val="auto"/>
          <w:sz w:val="8"/>
          <w:szCs w:val="8"/>
          <w:lang w:val="en"/>
        </w:rPr>
      </w:pPr>
    </w:p>
    <w:p w:rsidR="002D2CC1" w:rsidRPr="00D60AB9" w:rsidRDefault="002D2CC1" w:rsidP="00D60AB9">
      <w:pPr>
        <w:widowControl w:val="0"/>
        <w:pBdr>
          <w:top w:val="single" w:sz="4" w:space="1" w:color="auto"/>
          <w:left w:val="single" w:sz="4" w:space="4" w:color="auto"/>
          <w:bottom w:val="single" w:sz="4" w:space="1" w:color="auto"/>
          <w:right w:val="single" w:sz="4" w:space="4" w:color="auto"/>
        </w:pBdr>
        <w:spacing w:after="0"/>
        <w:ind w:right="15"/>
        <w:jc w:val="center"/>
        <w:rPr>
          <w:rFonts w:ascii="Times New Roman" w:hAnsi="Times New Roman"/>
          <w:b/>
          <w:bCs/>
          <w:i/>
          <w:iCs/>
          <w:color w:val="auto"/>
          <w:sz w:val="32"/>
          <w:szCs w:val="32"/>
          <w:lang w:val="en"/>
        </w:rPr>
      </w:pPr>
      <w:r w:rsidRPr="00D60AB9">
        <w:rPr>
          <w:rFonts w:ascii="Times New Roman" w:hAnsi="Times New Roman"/>
          <w:b/>
          <w:bCs/>
          <w:i/>
          <w:iCs/>
          <w:color w:val="auto"/>
          <w:sz w:val="32"/>
          <w:szCs w:val="32"/>
          <w:lang w:val="en"/>
        </w:rPr>
        <w:t>Medicare Part D</w:t>
      </w:r>
    </w:p>
    <w:p w:rsidR="002D2CC1" w:rsidRPr="00CA7E1D"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color w:val="auto"/>
          <w:sz w:val="24"/>
          <w:szCs w:val="24"/>
          <w:lang w:val="en"/>
        </w:rPr>
      </w:pPr>
      <w:r w:rsidRPr="00CA7E1D">
        <w:rPr>
          <w:rFonts w:ascii="Times New Roman" w:hAnsi="Times New Roman"/>
          <w:b/>
          <w:bCs/>
          <w:color w:val="auto"/>
          <w:sz w:val="24"/>
          <w:szCs w:val="24"/>
          <w:lang w:val="en"/>
        </w:rPr>
        <w:t xml:space="preserve">Coverage: </w:t>
      </w:r>
      <w:r w:rsidRPr="00CA7E1D">
        <w:rPr>
          <w:rFonts w:ascii="Times New Roman" w:hAnsi="Times New Roman"/>
          <w:color w:val="auto"/>
          <w:sz w:val="24"/>
          <w:szCs w:val="24"/>
          <w:lang w:val="en"/>
        </w:rPr>
        <w:t xml:space="preserve">Private </w:t>
      </w:r>
      <w:r w:rsidR="00637201">
        <w:rPr>
          <w:rFonts w:ascii="Times New Roman" w:hAnsi="Times New Roman"/>
          <w:color w:val="auto"/>
          <w:sz w:val="24"/>
          <w:szCs w:val="24"/>
          <w:lang w:val="en"/>
        </w:rPr>
        <w:t xml:space="preserve">insurance </w:t>
      </w:r>
      <w:r w:rsidRPr="00CA7E1D">
        <w:rPr>
          <w:rFonts w:ascii="Times New Roman" w:hAnsi="Times New Roman"/>
          <w:color w:val="auto"/>
          <w:sz w:val="24"/>
          <w:szCs w:val="24"/>
          <w:lang w:val="en"/>
        </w:rPr>
        <w:t>coverage of prescription drugs.  Formularies (covered drugs lists) differ by plan.</w:t>
      </w:r>
    </w:p>
    <w:p w:rsidR="002D2CC1" w:rsidRPr="00AE7FA1"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color w:val="FF0000"/>
          <w:sz w:val="24"/>
          <w:szCs w:val="24"/>
          <w:lang w:val="en"/>
        </w:rPr>
      </w:pPr>
      <w:r w:rsidRPr="00CA7E1D">
        <w:rPr>
          <w:rFonts w:ascii="Times New Roman" w:hAnsi="Times New Roman"/>
          <w:b/>
          <w:bCs/>
          <w:color w:val="auto"/>
          <w:sz w:val="24"/>
          <w:szCs w:val="24"/>
          <w:lang w:val="en"/>
        </w:rPr>
        <w:t xml:space="preserve">Premium: </w:t>
      </w:r>
      <w:r w:rsidRPr="00FE7927">
        <w:rPr>
          <w:rFonts w:ascii="Times New Roman" w:hAnsi="Times New Roman"/>
          <w:color w:val="auto"/>
          <w:sz w:val="24"/>
          <w:szCs w:val="24"/>
          <w:lang w:val="en"/>
        </w:rPr>
        <w:t>Between $</w:t>
      </w:r>
      <w:r w:rsidR="00A01C5D">
        <w:rPr>
          <w:rFonts w:ascii="Times New Roman" w:hAnsi="Times New Roman"/>
          <w:color w:val="auto"/>
          <w:sz w:val="24"/>
          <w:szCs w:val="24"/>
          <w:lang w:val="en"/>
        </w:rPr>
        <w:t>1</w:t>
      </w:r>
      <w:r w:rsidR="00C5552E">
        <w:rPr>
          <w:rFonts w:ascii="Times New Roman" w:hAnsi="Times New Roman"/>
          <w:color w:val="auto"/>
          <w:sz w:val="24"/>
          <w:szCs w:val="24"/>
          <w:lang w:val="en"/>
        </w:rPr>
        <w:t>3.10</w:t>
      </w:r>
      <w:r w:rsidR="0009291F" w:rsidRPr="00FE7927">
        <w:rPr>
          <w:rFonts w:ascii="Times New Roman" w:hAnsi="Times New Roman"/>
          <w:color w:val="auto"/>
          <w:sz w:val="24"/>
          <w:szCs w:val="24"/>
          <w:lang w:val="en"/>
        </w:rPr>
        <w:t xml:space="preserve"> and $</w:t>
      </w:r>
      <w:r w:rsidR="002B122E" w:rsidRPr="00FE7927">
        <w:rPr>
          <w:rFonts w:ascii="Times New Roman" w:hAnsi="Times New Roman"/>
          <w:color w:val="auto"/>
          <w:sz w:val="24"/>
          <w:szCs w:val="24"/>
          <w:lang w:val="en"/>
        </w:rPr>
        <w:t>1</w:t>
      </w:r>
      <w:r w:rsidR="00C5552E">
        <w:rPr>
          <w:rFonts w:ascii="Times New Roman" w:hAnsi="Times New Roman"/>
          <w:color w:val="auto"/>
          <w:sz w:val="24"/>
          <w:szCs w:val="24"/>
          <w:lang w:val="en"/>
        </w:rPr>
        <w:t>24</w:t>
      </w:r>
      <w:r w:rsidR="002A1C3A" w:rsidRPr="00FE7927">
        <w:rPr>
          <w:rFonts w:ascii="Times New Roman" w:hAnsi="Times New Roman"/>
          <w:color w:val="auto"/>
          <w:sz w:val="24"/>
          <w:szCs w:val="24"/>
          <w:lang w:val="en"/>
        </w:rPr>
        <w:t xml:space="preserve"> </w:t>
      </w:r>
      <w:r w:rsidRPr="00FE7927">
        <w:rPr>
          <w:rFonts w:ascii="Times New Roman" w:hAnsi="Times New Roman"/>
          <w:color w:val="auto"/>
          <w:sz w:val="24"/>
          <w:szCs w:val="24"/>
          <w:lang w:val="en"/>
        </w:rPr>
        <w:t>(for 20</w:t>
      </w:r>
      <w:r w:rsidR="00C5552E">
        <w:rPr>
          <w:rFonts w:ascii="Times New Roman" w:hAnsi="Times New Roman"/>
          <w:color w:val="auto"/>
          <w:sz w:val="24"/>
          <w:szCs w:val="24"/>
          <w:lang w:val="en"/>
        </w:rPr>
        <w:t>2</w:t>
      </w:r>
      <w:r w:rsidR="00BB7220">
        <w:rPr>
          <w:rFonts w:ascii="Times New Roman" w:hAnsi="Times New Roman"/>
          <w:color w:val="auto"/>
          <w:sz w:val="24"/>
          <w:szCs w:val="24"/>
          <w:lang w:val="en"/>
        </w:rPr>
        <w:t>1</w:t>
      </w:r>
      <w:r w:rsidR="00941FFB" w:rsidRPr="00FE7927">
        <w:rPr>
          <w:rFonts w:ascii="Times New Roman" w:hAnsi="Times New Roman"/>
          <w:color w:val="auto"/>
          <w:sz w:val="24"/>
          <w:szCs w:val="24"/>
          <w:lang w:val="en"/>
        </w:rPr>
        <w:t xml:space="preserve"> plans</w:t>
      </w:r>
      <w:r w:rsidRPr="00FE7927">
        <w:rPr>
          <w:rFonts w:ascii="Times New Roman" w:hAnsi="Times New Roman"/>
          <w:color w:val="auto"/>
          <w:sz w:val="24"/>
          <w:szCs w:val="24"/>
          <w:lang w:val="en"/>
        </w:rPr>
        <w:t>).</w:t>
      </w:r>
      <w:r w:rsidRPr="002A1C3A">
        <w:rPr>
          <w:rFonts w:ascii="Times New Roman" w:hAnsi="Times New Roman"/>
          <w:color w:val="auto"/>
          <w:sz w:val="24"/>
          <w:szCs w:val="24"/>
          <w:lang w:val="en"/>
        </w:rPr>
        <w:tab/>
      </w:r>
    </w:p>
    <w:p w:rsidR="002D2CC1" w:rsidRPr="002A1C3A"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color w:val="auto"/>
          <w:sz w:val="24"/>
          <w:szCs w:val="24"/>
          <w:lang w:val="en"/>
        </w:rPr>
      </w:pPr>
      <w:r w:rsidRPr="002A1C3A">
        <w:rPr>
          <w:rFonts w:ascii="Times New Roman" w:hAnsi="Times New Roman"/>
          <w:b/>
          <w:bCs/>
          <w:color w:val="auto"/>
          <w:sz w:val="24"/>
          <w:szCs w:val="24"/>
          <w:lang w:val="en"/>
        </w:rPr>
        <w:t xml:space="preserve">Deductible: </w:t>
      </w:r>
      <w:r w:rsidR="002A1C3A" w:rsidRPr="00E52C8F">
        <w:rPr>
          <w:rFonts w:ascii="Times New Roman" w:hAnsi="Times New Roman"/>
          <w:color w:val="auto"/>
          <w:sz w:val="24"/>
          <w:szCs w:val="24"/>
          <w:lang w:val="en"/>
        </w:rPr>
        <w:t>Up to $4</w:t>
      </w:r>
      <w:r w:rsidR="00C5552E">
        <w:rPr>
          <w:rFonts w:ascii="Times New Roman" w:hAnsi="Times New Roman"/>
          <w:color w:val="auto"/>
          <w:sz w:val="24"/>
          <w:szCs w:val="24"/>
          <w:lang w:val="en"/>
        </w:rPr>
        <w:t>3</w:t>
      </w:r>
      <w:r w:rsidR="00BB7220">
        <w:rPr>
          <w:rFonts w:ascii="Times New Roman" w:hAnsi="Times New Roman"/>
          <w:color w:val="auto"/>
          <w:sz w:val="24"/>
          <w:szCs w:val="24"/>
          <w:lang w:val="en"/>
        </w:rPr>
        <w:t>4</w:t>
      </w:r>
      <w:r w:rsidR="002A1C3A" w:rsidRPr="00E52C8F">
        <w:rPr>
          <w:rFonts w:ascii="Times New Roman" w:hAnsi="Times New Roman"/>
          <w:color w:val="auto"/>
          <w:sz w:val="24"/>
          <w:szCs w:val="24"/>
          <w:lang w:val="en"/>
        </w:rPr>
        <w:t xml:space="preserve"> </w:t>
      </w:r>
      <w:r w:rsidRPr="00E52C8F">
        <w:rPr>
          <w:rFonts w:ascii="Times New Roman" w:hAnsi="Times New Roman"/>
          <w:color w:val="auto"/>
          <w:sz w:val="24"/>
          <w:szCs w:val="24"/>
          <w:lang w:val="en"/>
        </w:rPr>
        <w:t>(for 20</w:t>
      </w:r>
      <w:r w:rsidR="00C5552E">
        <w:rPr>
          <w:rFonts w:ascii="Times New Roman" w:hAnsi="Times New Roman"/>
          <w:color w:val="auto"/>
          <w:sz w:val="24"/>
          <w:szCs w:val="24"/>
          <w:lang w:val="en"/>
        </w:rPr>
        <w:t>2</w:t>
      </w:r>
      <w:r w:rsidR="00BB7220">
        <w:rPr>
          <w:rFonts w:ascii="Times New Roman" w:hAnsi="Times New Roman"/>
          <w:color w:val="auto"/>
          <w:sz w:val="24"/>
          <w:szCs w:val="24"/>
          <w:lang w:val="en"/>
        </w:rPr>
        <w:t>1</w:t>
      </w:r>
      <w:r w:rsidR="00941FFB" w:rsidRPr="00E52C8F">
        <w:rPr>
          <w:rFonts w:ascii="Times New Roman" w:hAnsi="Times New Roman"/>
          <w:color w:val="auto"/>
          <w:sz w:val="24"/>
          <w:szCs w:val="24"/>
          <w:lang w:val="en"/>
        </w:rPr>
        <w:t>plans</w:t>
      </w:r>
      <w:r w:rsidRPr="00E52C8F">
        <w:rPr>
          <w:rFonts w:ascii="Times New Roman" w:hAnsi="Times New Roman"/>
          <w:color w:val="auto"/>
          <w:sz w:val="24"/>
          <w:szCs w:val="24"/>
          <w:lang w:val="en"/>
        </w:rPr>
        <w:t>).</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sz w:val="24"/>
          <w:szCs w:val="24"/>
          <w:lang w:val="en"/>
        </w:rPr>
      </w:pPr>
      <w:r w:rsidRPr="004D1718">
        <w:rPr>
          <w:rFonts w:ascii="Times New Roman" w:hAnsi="Times New Roman"/>
          <w:b/>
          <w:bCs/>
          <w:sz w:val="24"/>
          <w:szCs w:val="24"/>
          <w:lang w:val="en"/>
        </w:rPr>
        <w:t>Additional Costs:</w:t>
      </w:r>
      <w:r w:rsidRPr="004D1718">
        <w:rPr>
          <w:rFonts w:ascii="Times New Roman" w:hAnsi="Times New Roman"/>
          <w:sz w:val="24"/>
          <w:szCs w:val="24"/>
          <w:lang w:val="en"/>
        </w:rPr>
        <w:t xml:space="preserve"> Co-pays for prescription drugs differ by plan.</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sz w:val="24"/>
          <w:szCs w:val="24"/>
          <w:lang w:val="en"/>
        </w:rPr>
      </w:pPr>
      <w:r w:rsidRPr="004D1718">
        <w:rPr>
          <w:rFonts w:ascii="Times New Roman" w:hAnsi="Times New Roman"/>
          <w:b/>
          <w:bCs/>
          <w:sz w:val="24"/>
          <w:szCs w:val="24"/>
          <w:lang w:val="en"/>
        </w:rPr>
        <w:t xml:space="preserve">Provider Restrictions: </w:t>
      </w:r>
      <w:r w:rsidRPr="004D1718">
        <w:rPr>
          <w:rFonts w:ascii="Times New Roman" w:hAnsi="Times New Roman"/>
          <w:sz w:val="24"/>
          <w:szCs w:val="24"/>
          <w:lang w:val="en"/>
        </w:rPr>
        <w:t>In-network pharmacies, except in emergencies.</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sz w:val="24"/>
          <w:szCs w:val="24"/>
          <w:lang w:val="en"/>
        </w:rPr>
      </w:pPr>
      <w:r w:rsidRPr="004D1718">
        <w:rPr>
          <w:rFonts w:ascii="Times New Roman" w:hAnsi="Times New Roman"/>
          <w:b/>
          <w:bCs/>
          <w:sz w:val="24"/>
          <w:szCs w:val="24"/>
          <w:lang w:val="en"/>
        </w:rPr>
        <w:t xml:space="preserve">Late Enrollment Penalties: </w:t>
      </w:r>
      <w:r w:rsidRPr="004D1718">
        <w:rPr>
          <w:rFonts w:ascii="Times New Roman" w:hAnsi="Times New Roman"/>
          <w:sz w:val="24"/>
          <w:szCs w:val="24"/>
          <w:lang w:val="en"/>
        </w:rPr>
        <w:t xml:space="preserve">Add 1% of </w:t>
      </w:r>
      <w:r w:rsidR="00E52C8F">
        <w:rPr>
          <w:rFonts w:ascii="Times New Roman" w:hAnsi="Times New Roman"/>
          <w:sz w:val="24"/>
          <w:szCs w:val="24"/>
          <w:lang w:val="en"/>
        </w:rPr>
        <w:t xml:space="preserve">national </w:t>
      </w:r>
      <w:r w:rsidRPr="004D1718">
        <w:rPr>
          <w:rFonts w:ascii="Times New Roman" w:hAnsi="Times New Roman"/>
          <w:sz w:val="24"/>
          <w:szCs w:val="24"/>
          <w:lang w:val="en"/>
        </w:rPr>
        <w:t>base beneficiary premium</w:t>
      </w:r>
      <w:r w:rsidR="00E77246">
        <w:rPr>
          <w:rFonts w:ascii="Times New Roman" w:hAnsi="Times New Roman"/>
          <w:sz w:val="24"/>
          <w:szCs w:val="24"/>
          <w:lang w:val="en"/>
        </w:rPr>
        <w:t xml:space="preserve"> </w:t>
      </w:r>
      <w:r w:rsidR="00E52C8F">
        <w:rPr>
          <w:rFonts w:ascii="Times New Roman" w:hAnsi="Times New Roman"/>
          <w:sz w:val="24"/>
          <w:szCs w:val="24"/>
          <w:lang w:val="en"/>
        </w:rPr>
        <w:t>($3</w:t>
      </w:r>
      <w:r w:rsidR="00BB7220">
        <w:rPr>
          <w:rFonts w:ascii="Times New Roman" w:hAnsi="Times New Roman"/>
          <w:sz w:val="24"/>
          <w:szCs w:val="24"/>
          <w:lang w:val="en"/>
        </w:rPr>
        <w:t>3.06</w:t>
      </w:r>
      <w:r w:rsidR="00E52C8F">
        <w:rPr>
          <w:rFonts w:ascii="Times New Roman" w:hAnsi="Times New Roman"/>
          <w:sz w:val="24"/>
          <w:szCs w:val="24"/>
          <w:lang w:val="en"/>
        </w:rPr>
        <w:t xml:space="preserve"> in 20</w:t>
      </w:r>
      <w:r w:rsidR="00C5552E">
        <w:rPr>
          <w:rFonts w:ascii="Times New Roman" w:hAnsi="Times New Roman"/>
          <w:sz w:val="24"/>
          <w:szCs w:val="24"/>
          <w:lang w:val="en"/>
        </w:rPr>
        <w:t>2</w:t>
      </w:r>
      <w:r w:rsidR="00BB7220">
        <w:rPr>
          <w:rFonts w:ascii="Times New Roman" w:hAnsi="Times New Roman"/>
          <w:sz w:val="24"/>
          <w:szCs w:val="24"/>
          <w:lang w:val="en"/>
        </w:rPr>
        <w:t>1</w:t>
      </w:r>
      <w:r w:rsidR="00E52C8F">
        <w:rPr>
          <w:rFonts w:ascii="Times New Roman" w:hAnsi="Times New Roman"/>
          <w:sz w:val="24"/>
          <w:szCs w:val="24"/>
          <w:lang w:val="en"/>
        </w:rPr>
        <w:t xml:space="preserve">) </w:t>
      </w:r>
      <w:r w:rsidRPr="004D1718">
        <w:rPr>
          <w:rFonts w:ascii="Times New Roman" w:hAnsi="Times New Roman"/>
          <w:sz w:val="24"/>
          <w:szCs w:val="24"/>
          <w:lang w:val="en"/>
        </w:rPr>
        <w:t>for every month you could have had Part D but did not (unless you had other creditable coverage).</w:t>
      </w:r>
      <w:r w:rsidR="00E52C8F" w:rsidRPr="00E52C8F">
        <w:rPr>
          <w:rFonts w:ascii="Times New Roman" w:hAnsi="Times New Roman"/>
          <w:sz w:val="24"/>
          <w:szCs w:val="24"/>
          <w:lang w:val="en"/>
        </w:rPr>
        <w:t xml:space="preserve"> </w:t>
      </w:r>
      <w:r w:rsidR="00E52C8F">
        <w:rPr>
          <w:rFonts w:ascii="Times New Roman" w:hAnsi="Times New Roman"/>
          <w:sz w:val="24"/>
          <w:szCs w:val="24"/>
          <w:lang w:val="en"/>
        </w:rPr>
        <w:t xml:space="preserve">Medicare adds this amount </w:t>
      </w:r>
      <w:r w:rsidR="00E52C8F" w:rsidRPr="004D1718">
        <w:rPr>
          <w:rFonts w:ascii="Times New Roman" w:hAnsi="Times New Roman"/>
          <w:sz w:val="24"/>
          <w:szCs w:val="24"/>
          <w:lang w:val="en"/>
        </w:rPr>
        <w:t xml:space="preserve">to </w:t>
      </w:r>
      <w:r w:rsidR="00E52C8F">
        <w:rPr>
          <w:rFonts w:ascii="Times New Roman" w:hAnsi="Times New Roman"/>
          <w:sz w:val="24"/>
          <w:szCs w:val="24"/>
          <w:lang w:val="en"/>
        </w:rPr>
        <w:t xml:space="preserve">your </w:t>
      </w:r>
      <w:r w:rsidR="00E52C8F" w:rsidRPr="004D1718">
        <w:rPr>
          <w:rFonts w:ascii="Times New Roman" w:hAnsi="Times New Roman"/>
          <w:sz w:val="24"/>
          <w:szCs w:val="24"/>
          <w:lang w:val="en"/>
        </w:rPr>
        <w:t>current premium</w:t>
      </w:r>
      <w:r w:rsidR="00E52C8F">
        <w:rPr>
          <w:rFonts w:ascii="Times New Roman" w:hAnsi="Times New Roman"/>
          <w:sz w:val="24"/>
          <w:szCs w:val="24"/>
          <w:lang w:val="en"/>
        </w:rPr>
        <w:t xml:space="preserve">. </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b/>
          <w:bCs/>
          <w:sz w:val="24"/>
          <w:szCs w:val="24"/>
          <w:lang w:val="en"/>
        </w:rPr>
      </w:pPr>
      <w:r w:rsidRPr="004D1718">
        <w:rPr>
          <w:rFonts w:ascii="Times New Roman" w:hAnsi="Times New Roman"/>
          <w:b/>
          <w:bCs/>
          <w:sz w:val="24"/>
          <w:szCs w:val="24"/>
          <w:lang w:val="en"/>
        </w:rPr>
        <w:t xml:space="preserve">Eligibility: </w:t>
      </w:r>
      <w:r w:rsidR="00E54335">
        <w:rPr>
          <w:rFonts w:ascii="Times New Roman" w:hAnsi="Times New Roman"/>
          <w:sz w:val="24"/>
          <w:szCs w:val="24"/>
          <w:lang w:val="en"/>
        </w:rPr>
        <w:t xml:space="preserve">Must have Medicare Part A </w:t>
      </w:r>
      <w:r w:rsidR="00E54335" w:rsidRPr="005E0155">
        <w:rPr>
          <w:rFonts w:ascii="Times New Roman" w:hAnsi="Times New Roman"/>
          <w:i/>
          <w:sz w:val="24"/>
          <w:szCs w:val="24"/>
          <w:lang w:val="en"/>
        </w:rPr>
        <w:t>or</w:t>
      </w:r>
      <w:r w:rsidR="00E54335">
        <w:rPr>
          <w:rFonts w:ascii="Times New Roman" w:hAnsi="Times New Roman"/>
          <w:sz w:val="24"/>
          <w:szCs w:val="24"/>
          <w:lang w:val="en"/>
        </w:rPr>
        <w:t xml:space="preserve"> B.</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b/>
          <w:bCs/>
          <w:sz w:val="24"/>
          <w:szCs w:val="24"/>
          <w:lang w:val="en"/>
        </w:rPr>
      </w:pPr>
      <w:r w:rsidRPr="004D1718">
        <w:rPr>
          <w:rFonts w:ascii="Times New Roman" w:hAnsi="Times New Roman"/>
          <w:b/>
          <w:bCs/>
          <w:sz w:val="24"/>
          <w:szCs w:val="24"/>
          <w:lang w:val="en"/>
        </w:rPr>
        <w:t xml:space="preserve">Enrollment Period: </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sz w:val="24"/>
          <w:szCs w:val="24"/>
          <w:lang w:val="en"/>
        </w:rPr>
      </w:pPr>
      <w:r w:rsidRPr="004D1718">
        <w:rPr>
          <w:rFonts w:ascii="Times New Roman" w:hAnsi="Times New Roman"/>
          <w:b/>
          <w:bCs/>
          <w:sz w:val="24"/>
          <w:szCs w:val="24"/>
          <w:lang w:val="en"/>
        </w:rPr>
        <w:tab/>
      </w:r>
      <w:r w:rsidRPr="004D1718">
        <w:rPr>
          <w:rFonts w:ascii="Times New Roman" w:hAnsi="Times New Roman"/>
          <w:sz w:val="24"/>
          <w:szCs w:val="24"/>
          <w:lang w:val="en"/>
        </w:rPr>
        <w:t xml:space="preserve">Initial: </w:t>
      </w:r>
      <w:r w:rsidR="00EB4C52">
        <w:rPr>
          <w:rFonts w:ascii="Times New Roman" w:hAnsi="Times New Roman"/>
          <w:sz w:val="24"/>
          <w:szCs w:val="24"/>
          <w:lang w:val="en"/>
        </w:rPr>
        <w:t xml:space="preserve"> </w:t>
      </w:r>
      <w:r w:rsidR="00EB4C52">
        <w:rPr>
          <w:rFonts w:ascii="Times New Roman" w:hAnsi="Times New Roman"/>
          <w:sz w:val="24"/>
          <w:szCs w:val="24"/>
          <w:lang w:val="en"/>
        </w:rPr>
        <w:tab/>
      </w:r>
      <w:r w:rsidRPr="004D1718">
        <w:rPr>
          <w:rFonts w:ascii="Times New Roman" w:hAnsi="Times New Roman"/>
          <w:sz w:val="24"/>
          <w:szCs w:val="24"/>
          <w:lang w:val="en"/>
        </w:rPr>
        <w:t xml:space="preserve">7-month period that begins 3 months before the month </w:t>
      </w:r>
      <w:r w:rsidR="00E77246">
        <w:rPr>
          <w:rFonts w:ascii="Times New Roman" w:hAnsi="Times New Roman"/>
          <w:sz w:val="24"/>
          <w:szCs w:val="24"/>
          <w:lang w:val="en"/>
        </w:rPr>
        <w:t xml:space="preserve">that </w:t>
      </w:r>
      <w:r w:rsidRPr="004D1718">
        <w:rPr>
          <w:rFonts w:ascii="Times New Roman" w:hAnsi="Times New Roman"/>
          <w:sz w:val="24"/>
          <w:szCs w:val="24"/>
          <w:lang w:val="en"/>
        </w:rPr>
        <w:t>you turn 65.</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right="15" w:hanging="360"/>
        <w:rPr>
          <w:rFonts w:ascii="Times New Roman" w:hAnsi="Times New Roman"/>
          <w:sz w:val="24"/>
          <w:szCs w:val="24"/>
          <w:lang w:val="en"/>
        </w:rPr>
      </w:pPr>
      <w:r w:rsidRPr="004D1718">
        <w:rPr>
          <w:rFonts w:ascii="Times New Roman" w:hAnsi="Times New Roman"/>
          <w:b/>
          <w:bCs/>
          <w:sz w:val="24"/>
          <w:szCs w:val="24"/>
          <w:lang w:val="en"/>
        </w:rPr>
        <w:tab/>
      </w:r>
      <w:r w:rsidRPr="004D1718">
        <w:rPr>
          <w:rFonts w:ascii="Times New Roman" w:hAnsi="Times New Roman"/>
          <w:sz w:val="24"/>
          <w:szCs w:val="24"/>
          <w:lang w:val="en"/>
        </w:rPr>
        <w:t>General:</w:t>
      </w:r>
      <w:r w:rsidRPr="004D1718">
        <w:rPr>
          <w:rFonts w:ascii="Times New Roman" w:hAnsi="Times New Roman"/>
          <w:b/>
          <w:bCs/>
          <w:sz w:val="24"/>
          <w:szCs w:val="24"/>
          <w:lang w:val="en"/>
        </w:rPr>
        <w:t xml:space="preserve"> </w:t>
      </w:r>
      <w:r w:rsidR="00EB4C52">
        <w:rPr>
          <w:rFonts w:ascii="Times New Roman" w:hAnsi="Times New Roman"/>
          <w:b/>
          <w:bCs/>
          <w:sz w:val="24"/>
          <w:szCs w:val="24"/>
          <w:lang w:val="en"/>
        </w:rPr>
        <w:tab/>
      </w:r>
      <w:r w:rsidR="00415EB4">
        <w:rPr>
          <w:rFonts w:ascii="Times New Roman" w:hAnsi="Times New Roman"/>
          <w:sz w:val="24"/>
          <w:szCs w:val="24"/>
          <w:lang w:val="en"/>
        </w:rPr>
        <w:t>Oct</w:t>
      </w:r>
      <w:r w:rsidR="00E77246">
        <w:rPr>
          <w:rFonts w:ascii="Times New Roman" w:hAnsi="Times New Roman"/>
          <w:sz w:val="24"/>
          <w:szCs w:val="24"/>
          <w:lang w:val="en"/>
        </w:rPr>
        <w:t>.</w:t>
      </w:r>
      <w:r w:rsidR="00AC001C">
        <w:rPr>
          <w:rFonts w:ascii="Times New Roman" w:hAnsi="Times New Roman"/>
          <w:sz w:val="24"/>
          <w:szCs w:val="24"/>
          <w:lang w:val="en"/>
        </w:rPr>
        <w:t xml:space="preserve"> 15 to</w:t>
      </w:r>
      <w:r w:rsidR="00415EB4">
        <w:rPr>
          <w:rFonts w:ascii="Times New Roman" w:hAnsi="Times New Roman"/>
          <w:sz w:val="24"/>
          <w:szCs w:val="24"/>
          <w:lang w:val="en"/>
        </w:rPr>
        <w:t xml:space="preserve"> Dec</w:t>
      </w:r>
      <w:r w:rsidR="00E77246">
        <w:rPr>
          <w:rFonts w:ascii="Times New Roman" w:hAnsi="Times New Roman"/>
          <w:sz w:val="24"/>
          <w:szCs w:val="24"/>
          <w:lang w:val="en"/>
        </w:rPr>
        <w:t>.</w:t>
      </w:r>
      <w:r w:rsidR="00AC001C">
        <w:rPr>
          <w:rFonts w:ascii="Times New Roman" w:hAnsi="Times New Roman"/>
          <w:sz w:val="24"/>
          <w:szCs w:val="24"/>
          <w:lang w:val="en"/>
        </w:rPr>
        <w:t xml:space="preserve"> 7 each year.</w:t>
      </w:r>
      <w:r w:rsidR="00415EB4">
        <w:rPr>
          <w:rFonts w:ascii="Times New Roman" w:hAnsi="Times New Roman"/>
          <w:sz w:val="24"/>
          <w:szCs w:val="24"/>
          <w:lang w:val="en"/>
        </w:rPr>
        <w:t xml:space="preserve"> </w:t>
      </w:r>
      <w:r w:rsidR="00AC001C">
        <w:rPr>
          <w:rFonts w:ascii="Times New Roman" w:hAnsi="Times New Roman"/>
          <w:sz w:val="24"/>
          <w:szCs w:val="24"/>
          <w:lang w:val="en"/>
        </w:rPr>
        <w:t xml:space="preserve"> C</w:t>
      </w:r>
      <w:r w:rsidR="00057BF7">
        <w:rPr>
          <w:rFonts w:ascii="Times New Roman" w:hAnsi="Times New Roman"/>
          <w:sz w:val="24"/>
          <w:szCs w:val="24"/>
          <w:lang w:val="en"/>
        </w:rPr>
        <w:t>overage begins Jan. 1.</w:t>
      </w:r>
    </w:p>
    <w:p w:rsidR="002D2CC1" w:rsidRDefault="002D2CC1" w:rsidP="00016D6D">
      <w:pPr>
        <w:widowControl w:val="0"/>
        <w:spacing w:after="0" w:line="120" w:lineRule="auto"/>
        <w:rPr>
          <w:rFonts w:ascii="Times New Roman" w:hAnsi="Times New Roman"/>
          <w:sz w:val="16"/>
          <w:szCs w:val="16"/>
          <w:lang w:val="en"/>
        </w:rPr>
      </w:pPr>
    </w:p>
    <w:p w:rsidR="00A86CCC" w:rsidRDefault="00A86CCC" w:rsidP="00016D6D">
      <w:pPr>
        <w:widowControl w:val="0"/>
        <w:spacing w:after="0" w:line="120" w:lineRule="auto"/>
        <w:rPr>
          <w:rFonts w:ascii="Times New Roman" w:hAnsi="Times New Roman"/>
          <w:sz w:val="16"/>
          <w:szCs w:val="16"/>
          <w:lang w:val="en"/>
        </w:rPr>
      </w:pPr>
    </w:p>
    <w:p w:rsidR="00592B1F" w:rsidRDefault="00592B1F" w:rsidP="00016D6D">
      <w:pPr>
        <w:widowControl w:val="0"/>
        <w:spacing w:after="0" w:line="120" w:lineRule="auto"/>
        <w:rPr>
          <w:rFonts w:ascii="Times New Roman" w:hAnsi="Times New Roman"/>
          <w:sz w:val="16"/>
          <w:szCs w:val="16"/>
          <w:lang w:val="en"/>
        </w:rPr>
      </w:pPr>
    </w:p>
    <w:p w:rsidR="00592B1F" w:rsidRPr="000C574F" w:rsidRDefault="00592B1F" w:rsidP="00016D6D">
      <w:pPr>
        <w:widowControl w:val="0"/>
        <w:spacing w:after="0" w:line="120" w:lineRule="auto"/>
        <w:rPr>
          <w:rFonts w:ascii="Times New Roman" w:hAnsi="Times New Roman"/>
          <w:sz w:val="16"/>
          <w:szCs w:val="16"/>
          <w:lang w:val="en"/>
        </w:rPr>
      </w:pPr>
    </w:p>
    <w:p w:rsidR="002D2CC1" w:rsidRPr="00D60AB9" w:rsidRDefault="002D2CC1" w:rsidP="00D60AB9">
      <w:pPr>
        <w:widowControl w:val="0"/>
        <w:pBdr>
          <w:top w:val="single" w:sz="4" w:space="1" w:color="auto"/>
          <w:left w:val="single" w:sz="4" w:space="4" w:color="auto"/>
          <w:bottom w:val="single" w:sz="4" w:space="1" w:color="auto"/>
          <w:right w:val="single" w:sz="4" w:space="4" w:color="auto"/>
        </w:pBdr>
        <w:spacing w:after="0"/>
        <w:jc w:val="center"/>
        <w:rPr>
          <w:rFonts w:ascii="Times New Roman" w:hAnsi="Times New Roman"/>
          <w:b/>
          <w:bCs/>
          <w:i/>
          <w:iCs/>
          <w:sz w:val="32"/>
          <w:szCs w:val="32"/>
          <w:lang w:val="en"/>
        </w:rPr>
      </w:pPr>
      <w:r w:rsidRPr="00D60AB9">
        <w:rPr>
          <w:rFonts w:ascii="Times New Roman" w:hAnsi="Times New Roman"/>
          <w:b/>
          <w:bCs/>
          <w:i/>
          <w:iCs/>
          <w:sz w:val="32"/>
          <w:szCs w:val="32"/>
          <w:lang w:val="en"/>
        </w:rPr>
        <w:t xml:space="preserve">Medicare Supplement (“Medigap”) </w:t>
      </w:r>
      <w:r w:rsidR="005E0155">
        <w:rPr>
          <w:rFonts w:ascii="Times New Roman" w:hAnsi="Times New Roman"/>
          <w:b/>
          <w:bCs/>
          <w:i/>
          <w:iCs/>
          <w:sz w:val="32"/>
          <w:szCs w:val="32"/>
          <w:lang w:val="en"/>
        </w:rPr>
        <w:t>Policy</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Coverage: </w:t>
      </w:r>
      <w:r w:rsidR="00057BF7">
        <w:rPr>
          <w:rFonts w:ascii="Times New Roman" w:hAnsi="Times New Roman"/>
          <w:sz w:val="24"/>
          <w:szCs w:val="24"/>
          <w:lang w:val="en"/>
        </w:rPr>
        <w:t xml:space="preserve">Private </w:t>
      </w:r>
      <w:r w:rsidR="00637201">
        <w:rPr>
          <w:rFonts w:ascii="Times New Roman" w:hAnsi="Times New Roman"/>
          <w:sz w:val="24"/>
          <w:szCs w:val="24"/>
          <w:lang w:val="en"/>
        </w:rPr>
        <w:t>insurance policies</w:t>
      </w:r>
      <w:r w:rsidR="00057BF7">
        <w:rPr>
          <w:rFonts w:ascii="Times New Roman" w:hAnsi="Times New Roman"/>
          <w:sz w:val="24"/>
          <w:szCs w:val="24"/>
          <w:lang w:val="en"/>
        </w:rPr>
        <w:t xml:space="preserve"> </w:t>
      </w:r>
      <w:r w:rsidR="005E0155">
        <w:rPr>
          <w:rFonts w:ascii="Times New Roman" w:hAnsi="Times New Roman"/>
          <w:sz w:val="24"/>
          <w:szCs w:val="24"/>
          <w:lang w:val="en"/>
        </w:rPr>
        <w:t>which wrap around Medicare Parts A and B to cover</w:t>
      </w:r>
      <w:r w:rsidR="00637201">
        <w:rPr>
          <w:rFonts w:ascii="Times New Roman" w:hAnsi="Times New Roman"/>
          <w:sz w:val="24"/>
          <w:szCs w:val="24"/>
          <w:lang w:val="en"/>
        </w:rPr>
        <w:t xml:space="preserve"> out-of-pocket costs such as</w:t>
      </w:r>
      <w:r w:rsidR="00057BF7">
        <w:rPr>
          <w:rFonts w:ascii="Times New Roman" w:hAnsi="Times New Roman"/>
          <w:sz w:val="24"/>
          <w:szCs w:val="24"/>
          <w:lang w:val="en"/>
        </w:rPr>
        <w:t xml:space="preserve"> </w:t>
      </w:r>
      <w:r w:rsidRPr="004D1718">
        <w:rPr>
          <w:rFonts w:ascii="Times New Roman" w:hAnsi="Times New Roman"/>
          <w:sz w:val="24"/>
          <w:szCs w:val="24"/>
          <w:lang w:val="en"/>
        </w:rPr>
        <w:t>deductibles</w:t>
      </w:r>
      <w:r w:rsidR="00B31DBF">
        <w:rPr>
          <w:rFonts w:ascii="Times New Roman" w:hAnsi="Times New Roman"/>
          <w:sz w:val="24"/>
          <w:szCs w:val="24"/>
          <w:lang w:val="en"/>
        </w:rPr>
        <w:t>, daily copays,</w:t>
      </w:r>
      <w:r w:rsidRPr="004D1718">
        <w:rPr>
          <w:rFonts w:ascii="Times New Roman" w:hAnsi="Times New Roman"/>
          <w:sz w:val="24"/>
          <w:szCs w:val="24"/>
          <w:lang w:val="en"/>
        </w:rPr>
        <w:t xml:space="preserve"> and co</w:t>
      </w:r>
      <w:r w:rsidR="00E54335">
        <w:rPr>
          <w:rFonts w:ascii="Times New Roman" w:hAnsi="Times New Roman"/>
          <w:sz w:val="24"/>
          <w:szCs w:val="24"/>
          <w:lang w:val="en"/>
        </w:rPr>
        <w:t>insurance.</w:t>
      </w:r>
      <w:r w:rsidR="00637201">
        <w:rPr>
          <w:rFonts w:ascii="Times New Roman" w:hAnsi="Times New Roman"/>
          <w:sz w:val="24"/>
          <w:szCs w:val="24"/>
          <w:lang w:val="en"/>
        </w:rPr>
        <w:t xml:space="preserve">  Medicare supplement policies pay on any claim covered by Medicare Parts A or B.    </w:t>
      </w:r>
      <w:r w:rsidR="002A1C3A">
        <w:rPr>
          <w:rFonts w:ascii="Times New Roman" w:hAnsi="Times New Roman"/>
          <w:sz w:val="24"/>
          <w:szCs w:val="24"/>
          <w:lang w:val="en"/>
        </w:rPr>
        <w:t xml:space="preserve">  </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tabs>
          <w:tab w:val="right" w:pos="5669"/>
        </w:tabs>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Premium: </w:t>
      </w:r>
      <w:r w:rsidR="005E0155">
        <w:rPr>
          <w:rFonts w:ascii="Times New Roman" w:hAnsi="Times New Roman"/>
          <w:sz w:val="24"/>
          <w:szCs w:val="24"/>
          <w:lang w:val="en"/>
        </w:rPr>
        <w:t>Varies</w:t>
      </w:r>
      <w:r w:rsidRPr="004D1718">
        <w:rPr>
          <w:rFonts w:ascii="Times New Roman" w:hAnsi="Times New Roman"/>
          <w:sz w:val="24"/>
          <w:szCs w:val="24"/>
          <w:lang w:val="en"/>
        </w:rPr>
        <w:t xml:space="preserve"> by </w:t>
      </w:r>
      <w:r w:rsidR="005E0155">
        <w:rPr>
          <w:rFonts w:ascii="Times New Roman" w:hAnsi="Times New Roman"/>
          <w:sz w:val="24"/>
          <w:szCs w:val="24"/>
          <w:lang w:val="en"/>
        </w:rPr>
        <w:t>policy</w:t>
      </w:r>
      <w:r w:rsidRPr="004D1718">
        <w:rPr>
          <w:rFonts w:ascii="Times New Roman" w:hAnsi="Times New Roman"/>
          <w:sz w:val="24"/>
          <w:szCs w:val="24"/>
          <w:lang w:val="en"/>
        </w:rPr>
        <w:t>.</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tabs>
          <w:tab w:val="right" w:pos="5669"/>
        </w:tabs>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Deductible: </w:t>
      </w:r>
      <w:proofErr w:type="gramStart"/>
      <w:r w:rsidR="005E0155" w:rsidRPr="005E0155">
        <w:rPr>
          <w:rFonts w:ascii="Times New Roman" w:hAnsi="Times New Roman"/>
          <w:bCs/>
          <w:sz w:val="24"/>
          <w:szCs w:val="24"/>
          <w:lang w:val="en"/>
        </w:rPr>
        <w:t>Typ</w:t>
      </w:r>
      <w:r w:rsidR="00A61D39">
        <w:rPr>
          <w:rFonts w:ascii="Times New Roman" w:hAnsi="Times New Roman"/>
          <w:bCs/>
          <w:sz w:val="24"/>
          <w:szCs w:val="24"/>
          <w:lang w:val="en"/>
        </w:rPr>
        <w:t>ically</w:t>
      </w:r>
      <w:proofErr w:type="gramEnd"/>
      <w:r w:rsidR="00A61D39">
        <w:rPr>
          <w:rFonts w:ascii="Times New Roman" w:hAnsi="Times New Roman"/>
          <w:bCs/>
          <w:sz w:val="24"/>
          <w:szCs w:val="24"/>
          <w:lang w:val="en"/>
        </w:rPr>
        <w:t xml:space="preserve"> none or just the Part B annual deductible of $203.</w:t>
      </w:r>
      <w:r w:rsidR="00C5552E">
        <w:rPr>
          <w:rFonts w:ascii="Times New Roman" w:hAnsi="Times New Roman"/>
          <w:sz w:val="24"/>
          <w:szCs w:val="24"/>
          <w:lang w:val="en"/>
        </w:rPr>
        <w:t xml:space="preserve"> </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b/>
          <w:bCs/>
          <w:sz w:val="24"/>
          <w:szCs w:val="24"/>
          <w:lang w:val="en"/>
        </w:rPr>
      </w:pPr>
      <w:r w:rsidRPr="004D1718">
        <w:rPr>
          <w:rFonts w:ascii="Times New Roman" w:hAnsi="Times New Roman"/>
          <w:b/>
          <w:bCs/>
          <w:sz w:val="24"/>
          <w:szCs w:val="24"/>
          <w:lang w:val="en"/>
        </w:rPr>
        <w:t xml:space="preserve">Provider Restrictions: </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sidRPr="004D1718">
        <w:rPr>
          <w:rFonts w:ascii="Times New Roman" w:hAnsi="Times New Roman"/>
          <w:sz w:val="24"/>
          <w:szCs w:val="24"/>
          <w:lang w:val="en"/>
        </w:rPr>
        <w:t>Standardized Medigap policies</w:t>
      </w:r>
      <w:r w:rsidR="00637201">
        <w:rPr>
          <w:rFonts w:ascii="Times New Roman" w:hAnsi="Times New Roman"/>
          <w:sz w:val="24"/>
          <w:szCs w:val="24"/>
          <w:lang w:val="en"/>
        </w:rPr>
        <w:t>:  No network</w:t>
      </w:r>
      <w:r w:rsidR="00734820">
        <w:rPr>
          <w:rFonts w:ascii="Times New Roman" w:hAnsi="Times New Roman"/>
          <w:sz w:val="24"/>
          <w:szCs w:val="24"/>
          <w:lang w:val="en"/>
        </w:rPr>
        <w:t xml:space="preserve"> restrictions</w:t>
      </w:r>
      <w:r w:rsidR="00637201">
        <w:rPr>
          <w:rFonts w:ascii="Times New Roman" w:hAnsi="Times New Roman"/>
          <w:sz w:val="24"/>
          <w:szCs w:val="24"/>
          <w:lang w:val="en"/>
        </w:rPr>
        <w:t>; any provider that accepts Original Medicare</w:t>
      </w:r>
      <w:r w:rsidRPr="004D1718">
        <w:rPr>
          <w:rFonts w:ascii="Times New Roman" w:hAnsi="Times New Roman"/>
          <w:sz w:val="24"/>
          <w:szCs w:val="24"/>
          <w:lang w:val="en"/>
        </w:rPr>
        <w:t>.</w:t>
      </w:r>
    </w:p>
    <w:p w:rsidR="002D2CC1" w:rsidRPr="004D1718" w:rsidRDefault="00637201" w:rsidP="00126A37">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Pr>
          <w:rFonts w:ascii="Times New Roman" w:hAnsi="Times New Roman"/>
          <w:sz w:val="24"/>
          <w:szCs w:val="24"/>
          <w:lang w:val="en"/>
        </w:rPr>
        <w:t>(Note:  Medicare Select</w:t>
      </w:r>
      <w:r w:rsidR="002D2CC1" w:rsidRPr="004D1718">
        <w:rPr>
          <w:rFonts w:ascii="Times New Roman" w:hAnsi="Times New Roman"/>
          <w:sz w:val="24"/>
          <w:szCs w:val="24"/>
          <w:lang w:val="en"/>
        </w:rPr>
        <w:t xml:space="preserve"> policies</w:t>
      </w:r>
      <w:r>
        <w:rPr>
          <w:rFonts w:ascii="Times New Roman" w:hAnsi="Times New Roman"/>
          <w:sz w:val="24"/>
          <w:szCs w:val="24"/>
          <w:lang w:val="en"/>
        </w:rPr>
        <w:t xml:space="preserve"> do have network restrictions.)</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Late Enrollment Penalties: </w:t>
      </w:r>
      <w:r w:rsidR="00637201">
        <w:rPr>
          <w:rFonts w:ascii="Times New Roman" w:hAnsi="Times New Roman"/>
          <w:b/>
          <w:bCs/>
          <w:sz w:val="24"/>
          <w:szCs w:val="24"/>
          <w:lang w:val="en"/>
        </w:rPr>
        <w:t xml:space="preserve"> </w:t>
      </w:r>
      <w:r w:rsidR="00637201">
        <w:rPr>
          <w:rFonts w:ascii="Times New Roman" w:hAnsi="Times New Roman"/>
          <w:sz w:val="24"/>
          <w:szCs w:val="24"/>
          <w:lang w:val="en"/>
        </w:rPr>
        <w:t>n/a</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sz w:val="24"/>
          <w:szCs w:val="24"/>
          <w:lang w:val="en"/>
        </w:rPr>
      </w:pPr>
      <w:r w:rsidRPr="004D1718">
        <w:rPr>
          <w:rFonts w:ascii="Times New Roman" w:hAnsi="Times New Roman"/>
          <w:b/>
          <w:bCs/>
          <w:sz w:val="24"/>
          <w:szCs w:val="24"/>
          <w:lang w:val="en"/>
        </w:rPr>
        <w:t xml:space="preserve">Eligibility: </w:t>
      </w:r>
      <w:r w:rsidRPr="004D1718">
        <w:rPr>
          <w:rFonts w:ascii="Times New Roman" w:hAnsi="Times New Roman"/>
          <w:sz w:val="24"/>
          <w:szCs w:val="24"/>
          <w:lang w:val="en"/>
        </w:rPr>
        <w:t xml:space="preserve">Must have </w:t>
      </w:r>
      <w:r w:rsidR="00637201">
        <w:rPr>
          <w:rFonts w:ascii="Times New Roman" w:hAnsi="Times New Roman"/>
          <w:sz w:val="24"/>
          <w:szCs w:val="24"/>
          <w:lang w:val="en"/>
        </w:rPr>
        <w:t xml:space="preserve">both </w:t>
      </w:r>
      <w:r w:rsidRPr="004D1718">
        <w:rPr>
          <w:rFonts w:ascii="Times New Roman" w:hAnsi="Times New Roman"/>
          <w:sz w:val="24"/>
          <w:szCs w:val="24"/>
          <w:lang w:val="en"/>
        </w:rPr>
        <w:t>Medicare Part</w:t>
      </w:r>
      <w:r w:rsidR="00E54335">
        <w:rPr>
          <w:rFonts w:ascii="Times New Roman" w:hAnsi="Times New Roman"/>
          <w:sz w:val="24"/>
          <w:szCs w:val="24"/>
          <w:lang w:val="en"/>
        </w:rPr>
        <w:t>s</w:t>
      </w:r>
      <w:r w:rsidRPr="004D1718">
        <w:rPr>
          <w:rFonts w:ascii="Times New Roman" w:hAnsi="Times New Roman"/>
          <w:sz w:val="24"/>
          <w:szCs w:val="24"/>
          <w:lang w:val="en"/>
        </w:rPr>
        <w:t xml:space="preserve"> A </w:t>
      </w:r>
      <w:r w:rsidR="00E54335">
        <w:rPr>
          <w:rFonts w:ascii="Times New Roman" w:hAnsi="Times New Roman"/>
          <w:sz w:val="24"/>
          <w:szCs w:val="24"/>
          <w:lang w:val="en"/>
        </w:rPr>
        <w:t>and</w:t>
      </w:r>
      <w:r w:rsidRPr="004D1718">
        <w:rPr>
          <w:rFonts w:ascii="Times New Roman" w:hAnsi="Times New Roman"/>
          <w:sz w:val="24"/>
          <w:szCs w:val="24"/>
          <w:lang w:val="en"/>
        </w:rPr>
        <w:t xml:space="preserve"> B.</w:t>
      </w:r>
    </w:p>
    <w:p w:rsidR="002D2CC1" w:rsidRPr="004D1718" w:rsidRDefault="002D2CC1" w:rsidP="00126A37">
      <w:pPr>
        <w:widowControl w:val="0"/>
        <w:pBdr>
          <w:top w:val="single" w:sz="4" w:space="1" w:color="auto"/>
          <w:left w:val="single" w:sz="4" w:space="4" w:color="auto"/>
          <w:bottom w:val="single" w:sz="4" w:space="1" w:color="auto"/>
          <w:right w:val="single" w:sz="4" w:space="4" w:color="auto"/>
        </w:pBdr>
        <w:spacing w:after="0"/>
        <w:ind w:left="360" w:hanging="360"/>
        <w:rPr>
          <w:rFonts w:ascii="Times New Roman" w:hAnsi="Times New Roman"/>
          <w:b/>
          <w:bCs/>
          <w:sz w:val="24"/>
          <w:szCs w:val="24"/>
          <w:lang w:val="en"/>
        </w:rPr>
      </w:pPr>
      <w:r w:rsidRPr="004D1718">
        <w:rPr>
          <w:rFonts w:ascii="Times New Roman" w:hAnsi="Times New Roman"/>
          <w:b/>
          <w:bCs/>
          <w:sz w:val="24"/>
          <w:szCs w:val="24"/>
          <w:lang w:val="en"/>
        </w:rPr>
        <w:t>Enrollment Period:</w:t>
      </w:r>
    </w:p>
    <w:p w:rsidR="00E77246" w:rsidRDefault="002D2CC1" w:rsidP="00126A37">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sidRPr="004D1718">
        <w:rPr>
          <w:rFonts w:ascii="Times New Roman" w:hAnsi="Times New Roman"/>
          <w:sz w:val="24"/>
          <w:szCs w:val="24"/>
          <w:lang w:val="en"/>
        </w:rPr>
        <w:t xml:space="preserve">Initial: </w:t>
      </w:r>
      <w:r w:rsidR="00625D3F">
        <w:rPr>
          <w:rFonts w:ascii="Times New Roman" w:hAnsi="Times New Roman"/>
          <w:sz w:val="24"/>
          <w:szCs w:val="24"/>
          <w:lang w:val="en"/>
        </w:rPr>
        <w:tab/>
      </w:r>
      <w:r w:rsidRPr="004D1718">
        <w:rPr>
          <w:rFonts w:ascii="Times New Roman" w:hAnsi="Times New Roman"/>
          <w:sz w:val="24"/>
          <w:szCs w:val="24"/>
          <w:lang w:val="en"/>
        </w:rPr>
        <w:t xml:space="preserve">First six months after </w:t>
      </w:r>
      <w:r w:rsidR="005E0155">
        <w:rPr>
          <w:rFonts w:ascii="Times New Roman" w:hAnsi="Times New Roman"/>
          <w:sz w:val="24"/>
          <w:szCs w:val="24"/>
          <w:lang w:val="en"/>
        </w:rPr>
        <w:t>enrollment</w:t>
      </w:r>
      <w:r w:rsidRPr="004D1718">
        <w:rPr>
          <w:rFonts w:ascii="Times New Roman" w:hAnsi="Times New Roman"/>
          <w:sz w:val="24"/>
          <w:szCs w:val="24"/>
          <w:lang w:val="en"/>
        </w:rPr>
        <w:t xml:space="preserve"> in Part B.  During this period, you must be issued a </w:t>
      </w:r>
    </w:p>
    <w:p w:rsidR="002D2CC1" w:rsidRPr="004D1718" w:rsidRDefault="00625D3F" w:rsidP="00126A37">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24"/>
          <w:szCs w:val="24"/>
          <w:lang w:val="en"/>
        </w:rPr>
      </w:pPr>
      <w:r>
        <w:rPr>
          <w:rFonts w:ascii="Times New Roman" w:hAnsi="Times New Roman"/>
          <w:sz w:val="24"/>
          <w:szCs w:val="24"/>
          <w:lang w:val="en"/>
        </w:rPr>
        <w:t xml:space="preserve"> </w:t>
      </w:r>
      <w:r>
        <w:rPr>
          <w:rFonts w:ascii="Times New Roman" w:hAnsi="Times New Roman"/>
          <w:sz w:val="24"/>
          <w:szCs w:val="24"/>
          <w:lang w:val="en"/>
        </w:rPr>
        <w:tab/>
      </w:r>
      <w:r>
        <w:rPr>
          <w:rFonts w:ascii="Times New Roman" w:hAnsi="Times New Roman"/>
          <w:sz w:val="24"/>
          <w:szCs w:val="24"/>
          <w:lang w:val="en"/>
        </w:rPr>
        <w:tab/>
      </w:r>
      <w:r w:rsidR="002D2CC1" w:rsidRPr="004D1718">
        <w:rPr>
          <w:rFonts w:ascii="Times New Roman" w:hAnsi="Times New Roman"/>
          <w:sz w:val="24"/>
          <w:szCs w:val="24"/>
          <w:lang w:val="en"/>
        </w:rPr>
        <w:t>Medigap plan regardless of age, prior claims, health, or pre</w:t>
      </w:r>
      <w:r w:rsidR="005E0155">
        <w:rPr>
          <w:rFonts w:ascii="Times New Roman" w:hAnsi="Times New Roman"/>
          <w:sz w:val="24"/>
          <w:szCs w:val="24"/>
          <w:lang w:val="en"/>
        </w:rPr>
        <w:t>-</w:t>
      </w:r>
      <w:r w:rsidR="002D2CC1" w:rsidRPr="004D1718">
        <w:rPr>
          <w:rFonts w:ascii="Times New Roman" w:hAnsi="Times New Roman"/>
          <w:sz w:val="24"/>
          <w:szCs w:val="24"/>
          <w:lang w:val="en"/>
        </w:rPr>
        <w:t>existing conditions.</w:t>
      </w:r>
    </w:p>
    <w:p w:rsidR="00E54335" w:rsidRDefault="002D2CC1" w:rsidP="00625D3F">
      <w:pPr>
        <w:widowControl w:val="0"/>
        <w:pBdr>
          <w:top w:val="single" w:sz="4" w:space="1" w:color="auto"/>
          <w:left w:val="single" w:sz="4" w:space="4" w:color="auto"/>
          <w:bottom w:val="single" w:sz="4" w:space="1" w:color="auto"/>
          <w:right w:val="single" w:sz="4" w:space="4" w:color="auto"/>
        </w:pBdr>
        <w:spacing w:after="0"/>
        <w:ind w:firstLine="360"/>
        <w:rPr>
          <w:rFonts w:ascii="Times New Roman" w:hAnsi="Times New Roman"/>
          <w:sz w:val="8"/>
          <w:szCs w:val="8"/>
          <w:lang w:val="en"/>
        </w:rPr>
      </w:pPr>
      <w:r w:rsidRPr="004D1718">
        <w:rPr>
          <w:rFonts w:ascii="Times New Roman" w:hAnsi="Times New Roman"/>
          <w:sz w:val="24"/>
          <w:szCs w:val="24"/>
          <w:lang w:val="en"/>
        </w:rPr>
        <w:t xml:space="preserve">Other: </w:t>
      </w:r>
      <w:r w:rsidR="00625D3F">
        <w:rPr>
          <w:rFonts w:ascii="Times New Roman" w:hAnsi="Times New Roman"/>
          <w:sz w:val="24"/>
          <w:szCs w:val="24"/>
          <w:lang w:val="en"/>
        </w:rPr>
        <w:tab/>
      </w:r>
      <w:r w:rsidR="00015A2F">
        <w:rPr>
          <w:rFonts w:ascii="Times New Roman" w:hAnsi="Times New Roman"/>
          <w:sz w:val="24"/>
          <w:szCs w:val="24"/>
          <w:lang w:val="en"/>
        </w:rPr>
        <w:t xml:space="preserve">Any time.  </w:t>
      </w:r>
      <w:r w:rsidR="005E0155">
        <w:rPr>
          <w:rFonts w:ascii="Times New Roman" w:hAnsi="Times New Roman"/>
          <w:sz w:val="24"/>
          <w:szCs w:val="24"/>
          <w:lang w:val="en"/>
        </w:rPr>
        <w:t>A</w:t>
      </w:r>
      <w:r w:rsidRPr="004D1718">
        <w:rPr>
          <w:rFonts w:ascii="Times New Roman" w:hAnsi="Times New Roman"/>
          <w:sz w:val="24"/>
          <w:szCs w:val="24"/>
          <w:lang w:val="en"/>
        </w:rPr>
        <w:t xml:space="preserve">fter the initial 6-month enrollment period, </w:t>
      </w:r>
      <w:r w:rsidR="00625D3F">
        <w:rPr>
          <w:rFonts w:ascii="Times New Roman" w:hAnsi="Times New Roman"/>
          <w:sz w:val="24"/>
          <w:szCs w:val="24"/>
          <w:lang w:val="en"/>
        </w:rPr>
        <w:t xml:space="preserve">Medigap </w:t>
      </w:r>
      <w:r w:rsidR="005E0155">
        <w:rPr>
          <w:rFonts w:ascii="Times New Roman" w:hAnsi="Times New Roman"/>
          <w:sz w:val="24"/>
          <w:szCs w:val="24"/>
          <w:lang w:val="en"/>
        </w:rPr>
        <w:t>policies</w:t>
      </w:r>
      <w:r w:rsidR="00625D3F">
        <w:rPr>
          <w:rFonts w:ascii="Times New Roman" w:hAnsi="Times New Roman"/>
          <w:sz w:val="24"/>
          <w:szCs w:val="24"/>
          <w:lang w:val="en"/>
        </w:rPr>
        <w:t xml:space="preserve"> </w:t>
      </w:r>
      <w:r w:rsidR="005E0155">
        <w:rPr>
          <w:rFonts w:ascii="Times New Roman" w:hAnsi="Times New Roman"/>
          <w:sz w:val="24"/>
          <w:szCs w:val="24"/>
          <w:lang w:val="en"/>
        </w:rPr>
        <w:t>can</w:t>
      </w:r>
      <w:r w:rsidR="00625D3F">
        <w:rPr>
          <w:rFonts w:ascii="Times New Roman" w:hAnsi="Times New Roman"/>
          <w:sz w:val="24"/>
          <w:szCs w:val="24"/>
          <w:lang w:val="en"/>
        </w:rPr>
        <w:t xml:space="preserve"> use </w:t>
      </w:r>
      <w:r w:rsidR="00625D3F" w:rsidRPr="00625D3F">
        <w:rPr>
          <w:rFonts w:ascii="Times New Roman" w:hAnsi="Times New Roman"/>
          <w:sz w:val="24"/>
          <w:szCs w:val="24"/>
          <w:lang w:val="en"/>
        </w:rPr>
        <w:t xml:space="preserve">medical </w:t>
      </w:r>
      <w:r w:rsidR="00625D3F">
        <w:rPr>
          <w:rFonts w:ascii="Times New Roman" w:hAnsi="Times New Roman"/>
          <w:sz w:val="24"/>
          <w:szCs w:val="24"/>
          <w:lang w:val="en"/>
        </w:rPr>
        <w:br/>
        <w:t xml:space="preserve"> </w:t>
      </w:r>
      <w:r w:rsidR="00625D3F">
        <w:rPr>
          <w:rFonts w:ascii="Times New Roman" w:hAnsi="Times New Roman"/>
          <w:sz w:val="24"/>
          <w:szCs w:val="24"/>
          <w:lang w:val="en"/>
        </w:rPr>
        <w:tab/>
      </w:r>
      <w:r w:rsidR="00625D3F">
        <w:rPr>
          <w:rFonts w:ascii="Times New Roman" w:hAnsi="Times New Roman"/>
          <w:sz w:val="24"/>
          <w:szCs w:val="24"/>
          <w:lang w:val="en"/>
        </w:rPr>
        <w:tab/>
        <w:t xml:space="preserve">underwriting to decide </w:t>
      </w:r>
      <w:r w:rsidR="00625D3F" w:rsidRPr="00625D3F">
        <w:rPr>
          <w:rFonts w:ascii="Times New Roman" w:hAnsi="Times New Roman"/>
          <w:sz w:val="24"/>
          <w:szCs w:val="24"/>
          <w:lang w:val="en"/>
        </w:rPr>
        <w:t xml:space="preserve">whether to accept your application and how much to charge you for the </w:t>
      </w:r>
      <w:r w:rsidR="00015A2F">
        <w:rPr>
          <w:rFonts w:ascii="Times New Roman" w:hAnsi="Times New Roman"/>
          <w:sz w:val="24"/>
          <w:szCs w:val="24"/>
          <w:lang w:val="en"/>
        </w:rPr>
        <w:t xml:space="preserve">  </w:t>
      </w:r>
      <w:r w:rsidR="00015A2F">
        <w:rPr>
          <w:rFonts w:ascii="Times New Roman" w:hAnsi="Times New Roman"/>
          <w:sz w:val="24"/>
          <w:szCs w:val="24"/>
          <w:lang w:val="en"/>
        </w:rPr>
        <w:br/>
        <w:t xml:space="preserve"> </w:t>
      </w:r>
      <w:r w:rsidR="00015A2F">
        <w:rPr>
          <w:rFonts w:ascii="Times New Roman" w:hAnsi="Times New Roman"/>
          <w:sz w:val="24"/>
          <w:szCs w:val="24"/>
          <w:lang w:val="en"/>
        </w:rPr>
        <w:tab/>
      </w:r>
      <w:r w:rsidR="00015A2F">
        <w:rPr>
          <w:rFonts w:ascii="Times New Roman" w:hAnsi="Times New Roman"/>
          <w:sz w:val="24"/>
          <w:szCs w:val="24"/>
          <w:lang w:val="en"/>
        </w:rPr>
        <w:tab/>
      </w:r>
      <w:r w:rsidR="00625D3F" w:rsidRPr="00625D3F">
        <w:rPr>
          <w:rFonts w:ascii="Times New Roman" w:hAnsi="Times New Roman"/>
          <w:sz w:val="24"/>
          <w:szCs w:val="24"/>
          <w:lang w:val="en"/>
        </w:rPr>
        <w:t>Medigap policy.</w:t>
      </w:r>
    </w:p>
    <w:p w:rsidR="00A86CCC" w:rsidRDefault="00A86CCC" w:rsidP="00A77C06">
      <w:pPr>
        <w:widowControl w:val="0"/>
        <w:spacing w:after="0"/>
        <w:rPr>
          <w:rFonts w:ascii="Times New Roman" w:hAnsi="Times New Roman"/>
          <w:sz w:val="8"/>
          <w:szCs w:val="8"/>
          <w:lang w:val="en"/>
        </w:rPr>
      </w:pPr>
    </w:p>
    <w:p w:rsidR="00592B1F" w:rsidRDefault="00592B1F" w:rsidP="00A77C06">
      <w:pPr>
        <w:widowControl w:val="0"/>
        <w:spacing w:after="0"/>
        <w:rPr>
          <w:rFonts w:ascii="Times New Roman" w:hAnsi="Times New Roman"/>
          <w:sz w:val="8"/>
          <w:szCs w:val="8"/>
          <w:lang w:val="en"/>
        </w:rPr>
      </w:pPr>
    </w:p>
    <w:p w:rsidR="00592B1F" w:rsidRDefault="00592B1F" w:rsidP="00A77C06">
      <w:pPr>
        <w:widowControl w:val="0"/>
        <w:spacing w:after="0"/>
        <w:rPr>
          <w:rFonts w:ascii="Times New Roman" w:hAnsi="Times New Roman"/>
          <w:sz w:val="8"/>
          <w:szCs w:val="8"/>
          <w:lang w:val="en"/>
        </w:rPr>
      </w:pPr>
    </w:p>
    <w:p w:rsidR="00592B1F" w:rsidRPr="000D11C8" w:rsidRDefault="00592B1F" w:rsidP="00A77C06">
      <w:pPr>
        <w:widowControl w:val="0"/>
        <w:spacing w:after="0"/>
        <w:rPr>
          <w:rFonts w:ascii="Times New Roman" w:hAnsi="Times New Roman"/>
          <w:sz w:val="8"/>
          <w:szCs w:val="8"/>
          <w:lang w:val="en"/>
        </w:rPr>
      </w:pPr>
    </w:p>
    <w:p w:rsidR="00E54335" w:rsidRPr="004D1718" w:rsidRDefault="00E54335" w:rsidP="00D60AB9">
      <w:pPr>
        <w:widowControl w:val="0"/>
        <w:pBdr>
          <w:top w:val="single" w:sz="4" w:space="0" w:color="auto"/>
          <w:left w:val="single" w:sz="4" w:space="4" w:color="auto"/>
          <w:bottom w:val="single" w:sz="4" w:space="1" w:color="auto"/>
          <w:right w:val="single" w:sz="4" w:space="4" w:color="auto"/>
        </w:pBdr>
        <w:spacing w:after="0"/>
        <w:rPr>
          <w:rFonts w:ascii="Times New Roman" w:hAnsi="Times New Roman"/>
          <w:b/>
          <w:bCs/>
          <w:i/>
          <w:iCs/>
          <w:sz w:val="24"/>
          <w:szCs w:val="24"/>
          <w:lang w:val="en"/>
        </w:rPr>
      </w:pPr>
      <w:r w:rsidRPr="004D1718">
        <w:rPr>
          <w:rFonts w:ascii="Times New Roman" w:hAnsi="Times New Roman"/>
          <w:b/>
          <w:bCs/>
          <w:i/>
          <w:iCs/>
          <w:sz w:val="24"/>
          <w:szCs w:val="24"/>
          <w:lang w:val="en"/>
        </w:rPr>
        <w:t>Medicare Tips</w:t>
      </w:r>
    </w:p>
    <w:p w:rsidR="00827ABF" w:rsidRDefault="00E54335" w:rsidP="00D60AB9">
      <w:pPr>
        <w:widowControl w:val="0"/>
        <w:pBdr>
          <w:top w:val="single" w:sz="4" w:space="0" w:color="auto"/>
          <w:left w:val="single" w:sz="4" w:space="4" w:color="auto"/>
          <w:bottom w:val="single" w:sz="4" w:space="1" w:color="auto"/>
          <w:right w:val="single" w:sz="4" w:space="4" w:color="auto"/>
        </w:pBdr>
        <w:spacing w:after="0"/>
        <w:rPr>
          <w:rFonts w:ascii="Times New Roman" w:hAnsi="Times New Roman"/>
          <w:sz w:val="24"/>
          <w:szCs w:val="24"/>
          <w:lang w:val="en"/>
        </w:rPr>
      </w:pPr>
      <w:r>
        <w:rPr>
          <w:rFonts w:ascii="Times New Roman" w:hAnsi="Times New Roman"/>
          <w:sz w:val="24"/>
          <w:szCs w:val="24"/>
          <w:lang w:val="en"/>
        </w:rPr>
        <w:t xml:space="preserve">● </w:t>
      </w:r>
      <w:r w:rsidRPr="004D1718">
        <w:rPr>
          <w:rFonts w:ascii="Times New Roman" w:hAnsi="Times New Roman"/>
          <w:sz w:val="24"/>
          <w:szCs w:val="24"/>
          <w:lang w:val="en"/>
        </w:rPr>
        <w:t xml:space="preserve">Call </w:t>
      </w:r>
      <w:r w:rsidRPr="00057BF7">
        <w:rPr>
          <w:rFonts w:ascii="Times New Roman" w:hAnsi="Times New Roman"/>
          <w:bCs/>
          <w:sz w:val="24"/>
          <w:szCs w:val="24"/>
          <w:lang w:val="en"/>
        </w:rPr>
        <w:t>(800) MEDICARE</w:t>
      </w:r>
      <w:r w:rsidRPr="004D1718">
        <w:rPr>
          <w:rFonts w:ascii="Times New Roman" w:hAnsi="Times New Roman"/>
          <w:b/>
          <w:bCs/>
          <w:sz w:val="24"/>
          <w:szCs w:val="24"/>
          <w:lang w:val="en"/>
        </w:rPr>
        <w:t xml:space="preserve"> </w:t>
      </w:r>
      <w:r w:rsidR="00200AD4">
        <w:rPr>
          <w:rFonts w:ascii="Times New Roman" w:hAnsi="Times New Roman"/>
          <w:bCs/>
          <w:sz w:val="24"/>
          <w:szCs w:val="24"/>
          <w:lang w:val="en"/>
        </w:rPr>
        <w:t xml:space="preserve">/ (800) 633-4227 (toll free) </w:t>
      </w:r>
      <w:r w:rsidRPr="004D1718">
        <w:rPr>
          <w:rFonts w:ascii="Times New Roman" w:hAnsi="Times New Roman"/>
          <w:sz w:val="24"/>
          <w:szCs w:val="24"/>
          <w:lang w:val="en"/>
        </w:rPr>
        <w:t>to obtain a fr</w:t>
      </w:r>
      <w:r w:rsidR="00E77246">
        <w:rPr>
          <w:rFonts w:ascii="Times New Roman" w:hAnsi="Times New Roman"/>
          <w:sz w:val="24"/>
          <w:szCs w:val="24"/>
          <w:lang w:val="en"/>
        </w:rPr>
        <w:t xml:space="preserve">ee copy of “Medicare &amp; You.”  This publication provides </w:t>
      </w:r>
      <w:r w:rsidRPr="004D1718">
        <w:rPr>
          <w:rFonts w:ascii="Times New Roman" w:hAnsi="Times New Roman"/>
          <w:sz w:val="24"/>
          <w:szCs w:val="24"/>
          <w:lang w:val="en"/>
        </w:rPr>
        <w:t xml:space="preserve">detailed information </w:t>
      </w:r>
      <w:r>
        <w:rPr>
          <w:rFonts w:ascii="Times New Roman" w:hAnsi="Times New Roman"/>
          <w:sz w:val="24"/>
          <w:szCs w:val="24"/>
          <w:lang w:val="en"/>
        </w:rPr>
        <w:t>about</w:t>
      </w:r>
      <w:r w:rsidRPr="004D1718">
        <w:rPr>
          <w:rFonts w:ascii="Times New Roman" w:hAnsi="Times New Roman"/>
          <w:sz w:val="24"/>
          <w:szCs w:val="24"/>
          <w:lang w:val="en"/>
        </w:rPr>
        <w:t xml:space="preserve"> Medicare</w:t>
      </w:r>
      <w:r w:rsidR="00827ABF">
        <w:rPr>
          <w:rFonts w:ascii="Times New Roman" w:hAnsi="Times New Roman"/>
          <w:sz w:val="24"/>
          <w:szCs w:val="24"/>
          <w:lang w:val="en"/>
        </w:rPr>
        <w:t>.</w:t>
      </w:r>
    </w:p>
    <w:p w:rsidR="00827ABF" w:rsidRPr="002D2CC1" w:rsidRDefault="00827ABF" w:rsidP="00827ABF">
      <w:pPr>
        <w:widowControl w:val="0"/>
        <w:pBdr>
          <w:top w:val="single" w:sz="4" w:space="0" w:color="auto"/>
          <w:left w:val="single" w:sz="4" w:space="4" w:color="auto"/>
          <w:bottom w:val="single" w:sz="4" w:space="1" w:color="auto"/>
          <w:right w:val="single" w:sz="4" w:space="4" w:color="auto"/>
        </w:pBdr>
        <w:spacing w:after="0"/>
        <w:rPr>
          <w:rFonts w:ascii="Times New Roman" w:hAnsi="Times New Roman"/>
          <w:sz w:val="24"/>
          <w:szCs w:val="24"/>
          <w:lang w:val="en"/>
        </w:rPr>
      </w:pPr>
      <w:r>
        <w:rPr>
          <w:rFonts w:ascii="Times New Roman" w:hAnsi="Times New Roman"/>
          <w:sz w:val="24"/>
          <w:szCs w:val="24"/>
          <w:lang w:val="en"/>
        </w:rPr>
        <w:t xml:space="preserve">● </w:t>
      </w:r>
      <w:r w:rsidRPr="004D1718">
        <w:rPr>
          <w:rFonts w:ascii="Times New Roman" w:hAnsi="Times New Roman"/>
          <w:sz w:val="24"/>
          <w:szCs w:val="24"/>
          <w:lang w:val="en"/>
        </w:rPr>
        <w:t xml:space="preserve">For </w:t>
      </w:r>
      <w:r>
        <w:rPr>
          <w:rFonts w:ascii="Times New Roman" w:hAnsi="Times New Roman"/>
          <w:sz w:val="24"/>
          <w:szCs w:val="24"/>
          <w:lang w:val="en"/>
        </w:rPr>
        <w:t>neutral information</w:t>
      </w:r>
      <w:r w:rsidRPr="004D1718">
        <w:rPr>
          <w:rFonts w:ascii="Times New Roman" w:hAnsi="Times New Roman"/>
          <w:sz w:val="24"/>
          <w:szCs w:val="24"/>
          <w:lang w:val="en"/>
        </w:rPr>
        <w:t xml:space="preserve"> </w:t>
      </w:r>
      <w:r>
        <w:rPr>
          <w:rFonts w:ascii="Times New Roman" w:hAnsi="Times New Roman"/>
          <w:sz w:val="24"/>
          <w:szCs w:val="24"/>
          <w:lang w:val="en"/>
        </w:rPr>
        <w:t>about</w:t>
      </w:r>
      <w:r w:rsidRPr="004D1718">
        <w:rPr>
          <w:rFonts w:ascii="Times New Roman" w:hAnsi="Times New Roman"/>
          <w:sz w:val="24"/>
          <w:szCs w:val="24"/>
          <w:lang w:val="en"/>
        </w:rPr>
        <w:t xml:space="preserve"> Medicare Supplement policies</w:t>
      </w:r>
      <w:r>
        <w:rPr>
          <w:rFonts w:ascii="Times New Roman" w:hAnsi="Times New Roman"/>
          <w:sz w:val="24"/>
          <w:szCs w:val="24"/>
          <w:lang w:val="en"/>
        </w:rPr>
        <w:t xml:space="preserve"> and Medicare Advantage plans</w:t>
      </w:r>
      <w:r w:rsidRPr="004D1718">
        <w:rPr>
          <w:rFonts w:ascii="Times New Roman" w:hAnsi="Times New Roman"/>
          <w:sz w:val="24"/>
          <w:szCs w:val="24"/>
          <w:lang w:val="en"/>
        </w:rPr>
        <w:t xml:space="preserve">, call the </w:t>
      </w:r>
      <w:r w:rsidRPr="000B70E1">
        <w:rPr>
          <w:rFonts w:ascii="Times New Roman" w:hAnsi="Times New Roman"/>
          <w:b/>
          <w:bCs/>
          <w:sz w:val="24"/>
          <w:szCs w:val="24"/>
          <w:lang w:val="en"/>
        </w:rPr>
        <w:t>Wisconsin Medigap Helpline at (800) 242-1060 (toll free</w:t>
      </w:r>
      <w:r>
        <w:rPr>
          <w:rFonts w:ascii="Times New Roman" w:hAnsi="Times New Roman"/>
          <w:bCs/>
          <w:sz w:val="24"/>
          <w:szCs w:val="24"/>
          <w:lang w:val="en"/>
        </w:rPr>
        <w:t>)</w:t>
      </w:r>
      <w:r w:rsidRPr="002D2CC1">
        <w:rPr>
          <w:rFonts w:ascii="Times New Roman" w:hAnsi="Times New Roman"/>
          <w:sz w:val="24"/>
          <w:szCs w:val="24"/>
          <w:lang w:val="en"/>
        </w:rPr>
        <w:t>.</w:t>
      </w:r>
    </w:p>
    <w:p w:rsidR="00E54335" w:rsidRPr="002D2CC1" w:rsidRDefault="00E54335" w:rsidP="00D60AB9">
      <w:pPr>
        <w:widowControl w:val="0"/>
        <w:pBdr>
          <w:top w:val="single" w:sz="4" w:space="0" w:color="auto"/>
          <w:left w:val="single" w:sz="4" w:space="4" w:color="auto"/>
          <w:bottom w:val="single" w:sz="4" w:space="1" w:color="auto"/>
          <w:right w:val="single" w:sz="4" w:space="4" w:color="auto"/>
        </w:pBdr>
        <w:spacing w:after="0"/>
        <w:rPr>
          <w:rFonts w:ascii="Times New Roman" w:hAnsi="Times New Roman"/>
          <w:sz w:val="24"/>
          <w:szCs w:val="24"/>
          <w:lang w:val="en"/>
        </w:rPr>
      </w:pPr>
      <w:r>
        <w:rPr>
          <w:rFonts w:ascii="Times New Roman" w:hAnsi="Times New Roman"/>
          <w:sz w:val="24"/>
          <w:szCs w:val="24"/>
          <w:lang w:val="en"/>
        </w:rPr>
        <w:t xml:space="preserve">● </w:t>
      </w:r>
      <w:r w:rsidRPr="002D2CC1">
        <w:rPr>
          <w:rFonts w:ascii="Times New Roman" w:hAnsi="Times New Roman"/>
          <w:sz w:val="24"/>
          <w:szCs w:val="24"/>
          <w:lang w:val="en"/>
        </w:rPr>
        <w:t xml:space="preserve">You may be given the opportunity to allow a Part C or Part D </w:t>
      </w:r>
      <w:r w:rsidR="00ED2EE5">
        <w:rPr>
          <w:rFonts w:ascii="Times New Roman" w:hAnsi="Times New Roman"/>
          <w:sz w:val="24"/>
          <w:szCs w:val="24"/>
          <w:lang w:val="en"/>
        </w:rPr>
        <w:t>plan</w:t>
      </w:r>
      <w:r w:rsidRPr="002D2CC1">
        <w:rPr>
          <w:rFonts w:ascii="Times New Roman" w:hAnsi="Times New Roman"/>
          <w:sz w:val="24"/>
          <w:szCs w:val="24"/>
          <w:lang w:val="en"/>
        </w:rPr>
        <w:t xml:space="preserve"> to </w:t>
      </w:r>
      <w:r w:rsidRPr="00D60AB9">
        <w:rPr>
          <w:rFonts w:ascii="Times New Roman" w:hAnsi="Times New Roman"/>
          <w:bCs/>
          <w:sz w:val="24"/>
          <w:szCs w:val="24"/>
          <w:lang w:val="en"/>
        </w:rPr>
        <w:t>deduct</w:t>
      </w:r>
      <w:r w:rsidRPr="002D2CC1">
        <w:rPr>
          <w:rFonts w:ascii="Times New Roman" w:hAnsi="Times New Roman"/>
          <w:b/>
          <w:bCs/>
          <w:sz w:val="24"/>
          <w:szCs w:val="24"/>
          <w:lang w:val="en"/>
        </w:rPr>
        <w:t xml:space="preserve"> </w:t>
      </w:r>
      <w:r w:rsidRPr="002D2CC1">
        <w:rPr>
          <w:rFonts w:ascii="Times New Roman" w:hAnsi="Times New Roman"/>
          <w:sz w:val="24"/>
          <w:szCs w:val="24"/>
          <w:lang w:val="en"/>
        </w:rPr>
        <w:t xml:space="preserve">your premiums </w:t>
      </w:r>
      <w:r w:rsidR="00ED2EE5" w:rsidRPr="00D60AB9">
        <w:rPr>
          <w:rFonts w:ascii="Times New Roman" w:hAnsi="Times New Roman"/>
          <w:bCs/>
          <w:sz w:val="24"/>
          <w:szCs w:val="24"/>
          <w:lang w:val="en"/>
        </w:rPr>
        <w:t xml:space="preserve">automatically </w:t>
      </w:r>
      <w:r w:rsidRPr="002D2CC1">
        <w:rPr>
          <w:rFonts w:ascii="Times New Roman" w:hAnsi="Times New Roman"/>
          <w:sz w:val="24"/>
          <w:szCs w:val="24"/>
          <w:lang w:val="en"/>
        </w:rPr>
        <w:t xml:space="preserve">from your Social Security </w:t>
      </w:r>
      <w:r w:rsidR="00ED2EE5">
        <w:rPr>
          <w:rFonts w:ascii="Times New Roman" w:hAnsi="Times New Roman"/>
          <w:sz w:val="24"/>
          <w:szCs w:val="24"/>
          <w:lang w:val="en"/>
        </w:rPr>
        <w:t>benefit</w:t>
      </w:r>
      <w:r w:rsidRPr="002D2CC1">
        <w:rPr>
          <w:rFonts w:ascii="Times New Roman" w:hAnsi="Times New Roman"/>
          <w:sz w:val="24"/>
          <w:szCs w:val="24"/>
          <w:lang w:val="en"/>
        </w:rPr>
        <w:t xml:space="preserve">.  </w:t>
      </w:r>
    </w:p>
    <w:p w:rsidR="00A77C06" w:rsidRPr="005279D8" w:rsidRDefault="00A77C06" w:rsidP="00A77C06">
      <w:pPr>
        <w:widowControl w:val="0"/>
        <w:spacing w:after="0"/>
        <w:rPr>
          <w:rFonts w:ascii="Times New Roman" w:hAnsi="Times New Roman"/>
          <w:b/>
          <w:smallCaps/>
          <w:sz w:val="32"/>
          <w:szCs w:val="32"/>
          <w:lang w:val="en"/>
        </w:rPr>
      </w:pPr>
      <w:r>
        <w:rPr>
          <w:rFonts w:ascii="Times New Roman" w:hAnsi="Times New Roman"/>
          <w:sz w:val="24"/>
          <w:szCs w:val="24"/>
          <w:lang w:val="en"/>
        </w:rPr>
        <w:br w:type="page"/>
      </w:r>
      <w:r w:rsidRPr="005279D8">
        <w:rPr>
          <w:rFonts w:ascii="Times New Roman" w:hAnsi="Times New Roman"/>
          <w:b/>
          <w:smallCaps/>
          <w:sz w:val="32"/>
          <w:szCs w:val="32"/>
          <w:lang w:val="en"/>
        </w:rPr>
        <w:t>Need More Help?</w:t>
      </w:r>
    </w:p>
    <w:p w:rsidR="00A77C06" w:rsidRPr="00A77C06" w:rsidRDefault="00A77C06" w:rsidP="00A77C06">
      <w:pPr>
        <w:widowControl w:val="0"/>
        <w:spacing w:after="0"/>
        <w:rPr>
          <w:rFonts w:ascii="Times New Roman" w:hAnsi="Times New Roman"/>
          <w:sz w:val="24"/>
          <w:szCs w:val="24"/>
          <w:lang w:val="en"/>
        </w:rPr>
      </w:pPr>
    </w:p>
    <w:p w:rsidR="00A77C06" w:rsidRPr="00FB2954" w:rsidRDefault="00A86CCC" w:rsidP="00A77C06">
      <w:pPr>
        <w:widowControl w:val="0"/>
        <w:spacing w:after="0"/>
        <w:rPr>
          <w:rFonts w:ascii="Times New Roman" w:hAnsi="Times New Roman"/>
          <w:sz w:val="24"/>
          <w:szCs w:val="24"/>
          <w:lang w:val="en"/>
        </w:rPr>
      </w:pPr>
      <w:r>
        <w:rPr>
          <w:rFonts w:ascii="Times New Roman" w:hAnsi="Times New Roman"/>
          <w:sz w:val="24"/>
          <w:szCs w:val="24"/>
          <w:lang w:val="en"/>
        </w:rPr>
        <w:t>Below</w:t>
      </w:r>
      <w:r w:rsidR="00A77C06" w:rsidRPr="00FB2954">
        <w:rPr>
          <w:rFonts w:ascii="Times New Roman" w:hAnsi="Times New Roman"/>
          <w:sz w:val="24"/>
          <w:szCs w:val="24"/>
          <w:lang w:val="en"/>
        </w:rPr>
        <w:t xml:space="preserve"> is a directory of resources available to</w:t>
      </w:r>
      <w:r>
        <w:rPr>
          <w:rFonts w:ascii="Times New Roman" w:hAnsi="Times New Roman"/>
          <w:sz w:val="24"/>
          <w:szCs w:val="24"/>
          <w:lang w:val="en"/>
        </w:rPr>
        <w:t xml:space="preserve"> you free of charge.</w:t>
      </w:r>
    </w:p>
    <w:p w:rsidR="00A77C06" w:rsidRPr="00FB2954" w:rsidRDefault="00A77C06" w:rsidP="00A77C06">
      <w:pPr>
        <w:widowControl w:val="0"/>
        <w:spacing w:after="0"/>
        <w:rPr>
          <w:rFonts w:ascii="Times New Roman" w:hAnsi="Times New Roman"/>
          <w:sz w:val="24"/>
          <w:szCs w:val="24"/>
          <w:lang w:val="en"/>
        </w:rPr>
      </w:pPr>
    </w:p>
    <w:p w:rsidR="00A77C06" w:rsidRDefault="00A77C06" w:rsidP="00A77C06">
      <w:pPr>
        <w:widowControl w:val="0"/>
        <w:spacing w:after="0"/>
        <w:rPr>
          <w:rFonts w:ascii="Times New Roman" w:hAnsi="Times New Roman"/>
          <w:b/>
          <w:sz w:val="24"/>
          <w:szCs w:val="24"/>
          <w:u w:val="single"/>
          <w:lang w:val="en"/>
        </w:rPr>
      </w:pPr>
      <w:r w:rsidRPr="00FB2954">
        <w:rPr>
          <w:rFonts w:ascii="Times New Roman" w:hAnsi="Times New Roman"/>
          <w:b/>
          <w:sz w:val="24"/>
          <w:szCs w:val="24"/>
          <w:lang w:val="en"/>
        </w:rPr>
        <w:t xml:space="preserve">Medicare: </w:t>
      </w:r>
      <w:hyperlink r:id="rId6" w:history="1">
        <w:r w:rsidR="00200AD4" w:rsidRPr="0006003A">
          <w:rPr>
            <w:rStyle w:val="Hyperlink"/>
            <w:rFonts w:ascii="Times New Roman" w:hAnsi="Times New Roman"/>
            <w:b/>
            <w:sz w:val="24"/>
            <w:szCs w:val="24"/>
            <w:lang w:val="en"/>
          </w:rPr>
          <w:t>www.medicare.gov</w:t>
        </w:r>
      </w:hyperlink>
    </w:p>
    <w:p w:rsidR="00A77C06" w:rsidRPr="00FB2954" w:rsidRDefault="00A77C06" w:rsidP="00A77C06">
      <w:pPr>
        <w:widowControl w:val="0"/>
        <w:spacing w:after="0"/>
        <w:rPr>
          <w:rFonts w:ascii="Times New Roman" w:hAnsi="Times New Roman"/>
          <w:b/>
          <w:sz w:val="24"/>
          <w:szCs w:val="24"/>
          <w:lang w:val="en"/>
        </w:rPr>
      </w:pPr>
      <w:r w:rsidRPr="00FB2954">
        <w:rPr>
          <w:rFonts w:ascii="Times New Roman" w:hAnsi="Times New Roman"/>
          <w:b/>
          <w:sz w:val="24"/>
          <w:szCs w:val="24"/>
          <w:lang w:val="en"/>
        </w:rPr>
        <w:t xml:space="preserve">(800) MEDICARE </w:t>
      </w:r>
      <w:r w:rsidRPr="00200AD4">
        <w:rPr>
          <w:rFonts w:ascii="Times New Roman" w:hAnsi="Times New Roman"/>
          <w:sz w:val="24"/>
          <w:szCs w:val="24"/>
          <w:lang w:val="en"/>
        </w:rPr>
        <w:t>/ (800) 633-4227</w:t>
      </w:r>
      <w:r w:rsidRPr="00FB2954">
        <w:rPr>
          <w:rFonts w:ascii="Times New Roman" w:hAnsi="Times New Roman"/>
          <w:b/>
          <w:sz w:val="24"/>
          <w:szCs w:val="24"/>
          <w:lang w:val="en"/>
        </w:rPr>
        <w:t xml:space="preserve"> </w:t>
      </w:r>
      <w:r w:rsidRPr="00FB2954">
        <w:rPr>
          <w:rFonts w:ascii="Times New Roman" w:hAnsi="Times New Roman"/>
          <w:sz w:val="24"/>
          <w:szCs w:val="24"/>
          <w:lang w:val="en"/>
        </w:rPr>
        <w:t>(toll free)</w:t>
      </w:r>
    </w:p>
    <w:p w:rsidR="00A77C06" w:rsidRPr="00FB2954" w:rsidRDefault="00A86CCC" w:rsidP="00A77C06">
      <w:pPr>
        <w:widowControl w:val="0"/>
        <w:spacing w:after="0"/>
        <w:rPr>
          <w:rFonts w:ascii="Times New Roman" w:hAnsi="Times New Roman"/>
          <w:i/>
          <w:iCs/>
          <w:sz w:val="24"/>
          <w:szCs w:val="24"/>
          <w:lang w:val="en"/>
        </w:rPr>
      </w:pPr>
      <w:r>
        <w:rPr>
          <w:rFonts w:ascii="Times New Roman" w:hAnsi="Times New Roman"/>
          <w:sz w:val="24"/>
          <w:szCs w:val="24"/>
          <w:lang w:val="en"/>
        </w:rPr>
        <w:t>Get answers to common questions and/or</w:t>
      </w:r>
      <w:r w:rsidR="00A77C06" w:rsidRPr="00FB2954">
        <w:rPr>
          <w:rFonts w:ascii="Times New Roman" w:hAnsi="Times New Roman"/>
          <w:sz w:val="24"/>
          <w:szCs w:val="24"/>
          <w:lang w:val="en"/>
        </w:rPr>
        <w:t xml:space="preserve"> help finding Part D plans and Medicare publications</w:t>
      </w:r>
      <w:r w:rsidR="00A77C06" w:rsidRPr="00FB2954">
        <w:rPr>
          <w:rFonts w:ascii="Times New Roman" w:hAnsi="Times New Roman"/>
          <w:i/>
          <w:iCs/>
          <w:sz w:val="24"/>
          <w:szCs w:val="24"/>
          <w:lang w:val="en"/>
        </w:rPr>
        <w:t>.</w:t>
      </w:r>
    </w:p>
    <w:p w:rsidR="00A77C06" w:rsidRPr="00FB2954" w:rsidRDefault="00A77C06" w:rsidP="00A77C06">
      <w:pPr>
        <w:widowControl w:val="0"/>
        <w:spacing w:after="0"/>
        <w:rPr>
          <w:rFonts w:ascii="Times New Roman" w:hAnsi="Times New Roman"/>
          <w:sz w:val="24"/>
          <w:szCs w:val="24"/>
          <w:lang w:val="en"/>
        </w:rPr>
      </w:pPr>
    </w:p>
    <w:p w:rsidR="00A77C06" w:rsidRDefault="00A77C06" w:rsidP="00A77C06">
      <w:pPr>
        <w:widowControl w:val="0"/>
        <w:spacing w:after="0"/>
        <w:rPr>
          <w:rFonts w:ascii="Times New Roman" w:hAnsi="Times New Roman"/>
          <w:b/>
          <w:sz w:val="24"/>
          <w:szCs w:val="24"/>
          <w:u w:val="single"/>
          <w:lang w:val="en"/>
        </w:rPr>
      </w:pPr>
      <w:r w:rsidRPr="00FB2954">
        <w:rPr>
          <w:rFonts w:ascii="Times New Roman" w:hAnsi="Times New Roman"/>
          <w:b/>
          <w:sz w:val="24"/>
          <w:szCs w:val="24"/>
          <w:lang w:val="en"/>
        </w:rPr>
        <w:t xml:space="preserve">Access </w:t>
      </w:r>
      <w:smartTag w:uri="urn:schemas-microsoft-com:office:smarttags" w:element="place">
        <w:smartTag w:uri="urn:schemas-microsoft-com:office:smarttags" w:element="State">
          <w:r w:rsidRPr="00FB2954">
            <w:rPr>
              <w:rFonts w:ascii="Times New Roman" w:hAnsi="Times New Roman"/>
              <w:b/>
              <w:sz w:val="24"/>
              <w:szCs w:val="24"/>
              <w:lang w:val="en"/>
            </w:rPr>
            <w:t>Wisconsin</w:t>
          </w:r>
        </w:smartTag>
      </w:smartTag>
      <w:r w:rsidRPr="00FB2954">
        <w:rPr>
          <w:rFonts w:ascii="Times New Roman" w:hAnsi="Times New Roman"/>
          <w:b/>
          <w:sz w:val="24"/>
          <w:szCs w:val="24"/>
          <w:lang w:val="en"/>
        </w:rPr>
        <w:t xml:space="preserve">: </w:t>
      </w:r>
      <w:hyperlink r:id="rId7" w:history="1">
        <w:r w:rsidR="00200AD4" w:rsidRPr="0006003A">
          <w:rPr>
            <w:rStyle w:val="Hyperlink"/>
            <w:rFonts w:ascii="Times New Roman" w:hAnsi="Times New Roman"/>
            <w:b/>
            <w:sz w:val="24"/>
            <w:szCs w:val="24"/>
            <w:lang w:val="en"/>
          </w:rPr>
          <w:t>www.access.wisconsin.gov</w:t>
        </w:r>
      </w:hyperlink>
    </w:p>
    <w:p w:rsidR="00200AD4" w:rsidRPr="00200AD4" w:rsidRDefault="00200AD4" w:rsidP="00A77C06">
      <w:pPr>
        <w:widowControl w:val="0"/>
        <w:spacing w:after="0"/>
        <w:rPr>
          <w:rFonts w:ascii="Times New Roman" w:hAnsi="Times New Roman"/>
          <w:sz w:val="24"/>
          <w:szCs w:val="24"/>
          <w:lang w:val="en"/>
        </w:rPr>
      </w:pPr>
      <w:r>
        <w:rPr>
          <w:rFonts w:ascii="Times New Roman" w:hAnsi="Times New Roman"/>
          <w:b/>
          <w:sz w:val="24"/>
          <w:szCs w:val="24"/>
          <w:lang w:val="en"/>
        </w:rPr>
        <w:t>(800) 362-3002</w:t>
      </w:r>
      <w:r>
        <w:rPr>
          <w:rFonts w:ascii="Times New Roman" w:hAnsi="Times New Roman"/>
          <w:sz w:val="24"/>
          <w:szCs w:val="24"/>
          <w:lang w:val="en"/>
        </w:rPr>
        <w:t xml:space="preserve"> (toll free)</w:t>
      </w:r>
    </w:p>
    <w:p w:rsidR="00A77C06" w:rsidRPr="00FB2954" w:rsidRDefault="00A77C06" w:rsidP="00A77C06">
      <w:pPr>
        <w:widowControl w:val="0"/>
        <w:spacing w:after="0"/>
        <w:rPr>
          <w:rFonts w:ascii="Times New Roman" w:hAnsi="Times New Roman"/>
          <w:sz w:val="24"/>
          <w:szCs w:val="24"/>
          <w:lang w:val="en"/>
        </w:rPr>
      </w:pPr>
      <w:r w:rsidRPr="00FB2954">
        <w:rPr>
          <w:rFonts w:ascii="Times New Roman" w:hAnsi="Times New Roman"/>
          <w:sz w:val="24"/>
          <w:szCs w:val="24"/>
          <w:lang w:val="en"/>
        </w:rPr>
        <w:t>Find out all the state and federal benefits you are entitled to, including</w:t>
      </w:r>
      <w:r w:rsidR="00A86CCC">
        <w:rPr>
          <w:rFonts w:ascii="Times New Roman" w:hAnsi="Times New Roman"/>
          <w:sz w:val="24"/>
          <w:szCs w:val="24"/>
          <w:lang w:val="en"/>
        </w:rPr>
        <w:t>:</w:t>
      </w:r>
      <w:r w:rsidRPr="00FB2954">
        <w:rPr>
          <w:rFonts w:ascii="Times New Roman" w:hAnsi="Times New Roman"/>
          <w:sz w:val="24"/>
          <w:szCs w:val="24"/>
          <w:lang w:val="en"/>
        </w:rPr>
        <w:t xml:space="preserve"> Foo</w:t>
      </w:r>
      <w:r w:rsidR="000D11C8" w:rsidRPr="00FB2954">
        <w:rPr>
          <w:rFonts w:ascii="Times New Roman" w:hAnsi="Times New Roman"/>
          <w:sz w:val="24"/>
          <w:szCs w:val="24"/>
          <w:lang w:val="en"/>
        </w:rPr>
        <w:t>dShare, Medicaid</w:t>
      </w:r>
      <w:r w:rsidR="00057BF7">
        <w:rPr>
          <w:rFonts w:ascii="Times New Roman" w:hAnsi="Times New Roman"/>
          <w:sz w:val="24"/>
          <w:szCs w:val="24"/>
          <w:lang w:val="en"/>
        </w:rPr>
        <w:t>,</w:t>
      </w:r>
      <w:r w:rsidR="000D11C8" w:rsidRPr="00FB2954">
        <w:rPr>
          <w:rFonts w:ascii="Times New Roman" w:hAnsi="Times New Roman"/>
          <w:sz w:val="24"/>
          <w:szCs w:val="24"/>
          <w:lang w:val="en"/>
        </w:rPr>
        <w:t xml:space="preserve"> and SeniorCare</w:t>
      </w:r>
      <w:r w:rsidRPr="00FB2954">
        <w:rPr>
          <w:rFonts w:ascii="Times New Roman" w:hAnsi="Times New Roman"/>
          <w:sz w:val="24"/>
          <w:szCs w:val="24"/>
          <w:lang w:val="en"/>
        </w:rPr>
        <w:t>.</w:t>
      </w:r>
    </w:p>
    <w:p w:rsidR="00A77C06" w:rsidRPr="00FB2954" w:rsidRDefault="00A77C06" w:rsidP="00A77C06">
      <w:pPr>
        <w:widowControl w:val="0"/>
        <w:spacing w:after="0"/>
        <w:rPr>
          <w:rFonts w:ascii="Times New Roman" w:hAnsi="Times New Roman"/>
          <w:sz w:val="24"/>
          <w:szCs w:val="24"/>
          <w:lang w:val="en"/>
        </w:rPr>
      </w:pPr>
    </w:p>
    <w:p w:rsidR="00200AD4" w:rsidRDefault="00A77C06" w:rsidP="00A77C06">
      <w:pPr>
        <w:widowControl w:val="0"/>
        <w:spacing w:after="0"/>
        <w:rPr>
          <w:rFonts w:ascii="Times New Roman" w:hAnsi="Times New Roman"/>
          <w:b/>
          <w:sz w:val="24"/>
          <w:szCs w:val="24"/>
          <w:lang w:val="en"/>
        </w:rPr>
      </w:pPr>
      <w:r w:rsidRPr="00FB2954">
        <w:rPr>
          <w:rFonts w:ascii="Times New Roman" w:hAnsi="Times New Roman"/>
          <w:b/>
          <w:sz w:val="24"/>
          <w:szCs w:val="24"/>
          <w:lang w:val="en"/>
        </w:rPr>
        <w:t xml:space="preserve">Medigap Helpline: </w:t>
      </w:r>
      <w:hyperlink r:id="rId8" w:history="1">
        <w:r w:rsidR="00BA1354" w:rsidRPr="00B0484B">
          <w:rPr>
            <w:rStyle w:val="Hyperlink"/>
            <w:rFonts w:ascii="Times New Roman" w:hAnsi="Times New Roman"/>
            <w:sz w:val="24"/>
            <w:szCs w:val="24"/>
            <w:lang w:val="en"/>
          </w:rPr>
          <w:t>www.longtermcare.wi.gov</w:t>
        </w:r>
      </w:hyperlink>
    </w:p>
    <w:p w:rsidR="00A77C06" w:rsidRPr="00FB2954" w:rsidRDefault="00A77C06" w:rsidP="00A77C06">
      <w:pPr>
        <w:widowControl w:val="0"/>
        <w:spacing w:after="0"/>
        <w:rPr>
          <w:rFonts w:ascii="Times New Roman" w:hAnsi="Times New Roman"/>
          <w:b/>
          <w:sz w:val="24"/>
          <w:szCs w:val="24"/>
          <w:lang w:val="en"/>
        </w:rPr>
      </w:pPr>
      <w:r w:rsidRPr="00FB2954">
        <w:rPr>
          <w:rFonts w:ascii="Times New Roman" w:hAnsi="Times New Roman"/>
          <w:b/>
          <w:sz w:val="24"/>
          <w:szCs w:val="24"/>
          <w:lang w:val="en"/>
        </w:rPr>
        <w:t xml:space="preserve">(800) 242-1060 </w:t>
      </w:r>
      <w:r w:rsidRPr="00FB2954">
        <w:rPr>
          <w:rFonts w:ascii="Times New Roman" w:hAnsi="Times New Roman"/>
          <w:sz w:val="24"/>
          <w:szCs w:val="24"/>
          <w:lang w:val="en"/>
        </w:rPr>
        <w:t>(toll free)</w:t>
      </w:r>
    </w:p>
    <w:p w:rsidR="00A77C06" w:rsidRPr="00FB2954" w:rsidRDefault="00A77C06" w:rsidP="00A77C06">
      <w:pPr>
        <w:widowControl w:val="0"/>
        <w:spacing w:after="0"/>
        <w:rPr>
          <w:rFonts w:ascii="Times New Roman" w:hAnsi="Times New Roman"/>
          <w:sz w:val="24"/>
          <w:szCs w:val="24"/>
          <w:lang w:val="en"/>
        </w:rPr>
      </w:pPr>
      <w:r w:rsidRPr="00FB2954">
        <w:rPr>
          <w:rFonts w:ascii="Times New Roman" w:hAnsi="Times New Roman"/>
          <w:sz w:val="24"/>
          <w:szCs w:val="24"/>
          <w:lang w:val="en"/>
        </w:rPr>
        <w:t>Trained counselors help you compare Medicare Supplement, Medicare Advantage, and employer-related coverage plans.</w:t>
      </w:r>
    </w:p>
    <w:p w:rsidR="00A77C06" w:rsidRPr="00FB2954" w:rsidRDefault="00A77C06" w:rsidP="00A77C06">
      <w:pPr>
        <w:widowControl w:val="0"/>
        <w:spacing w:after="0"/>
        <w:rPr>
          <w:rFonts w:ascii="Times New Roman" w:hAnsi="Times New Roman"/>
          <w:sz w:val="24"/>
          <w:szCs w:val="24"/>
          <w:lang w:val="en"/>
        </w:rPr>
      </w:pPr>
    </w:p>
    <w:p w:rsidR="00200AD4" w:rsidRPr="008E3D18" w:rsidRDefault="00A77C06" w:rsidP="00A77C06">
      <w:pPr>
        <w:widowControl w:val="0"/>
        <w:spacing w:after="0"/>
        <w:rPr>
          <w:rFonts w:ascii="Times New Roman" w:hAnsi="Times New Roman"/>
          <w:b/>
          <w:sz w:val="24"/>
          <w:szCs w:val="24"/>
          <w:lang w:val="en"/>
        </w:rPr>
      </w:pPr>
      <w:r w:rsidRPr="008E3D18">
        <w:rPr>
          <w:rFonts w:ascii="Times New Roman" w:hAnsi="Times New Roman"/>
          <w:b/>
          <w:sz w:val="24"/>
          <w:szCs w:val="24"/>
          <w:lang w:val="en"/>
        </w:rPr>
        <w:t xml:space="preserve">Prescription Drug Helpline: </w:t>
      </w:r>
    </w:p>
    <w:p w:rsidR="00A77C06" w:rsidRPr="008E3D18" w:rsidRDefault="00200AD4" w:rsidP="00A77C06">
      <w:pPr>
        <w:widowControl w:val="0"/>
        <w:spacing w:after="0"/>
        <w:rPr>
          <w:rFonts w:ascii="Times New Roman" w:hAnsi="Times New Roman"/>
          <w:b/>
          <w:sz w:val="24"/>
          <w:szCs w:val="24"/>
          <w:lang w:val="en"/>
        </w:rPr>
      </w:pPr>
      <w:r w:rsidRPr="008E3D18">
        <w:rPr>
          <w:rFonts w:ascii="Times New Roman" w:hAnsi="Times New Roman"/>
          <w:b/>
          <w:sz w:val="24"/>
          <w:szCs w:val="24"/>
          <w:lang w:val="en"/>
        </w:rPr>
        <w:t>(855) 67PART D</w:t>
      </w:r>
      <w:r w:rsidRPr="008E3D18">
        <w:rPr>
          <w:rFonts w:ascii="Times New Roman" w:hAnsi="Times New Roman"/>
          <w:sz w:val="24"/>
          <w:szCs w:val="24"/>
          <w:lang w:val="en"/>
        </w:rPr>
        <w:t xml:space="preserve"> / </w:t>
      </w:r>
      <w:r w:rsidR="00A77C06" w:rsidRPr="008E3D18">
        <w:rPr>
          <w:rFonts w:ascii="Times New Roman" w:hAnsi="Times New Roman"/>
          <w:sz w:val="24"/>
          <w:szCs w:val="24"/>
          <w:lang w:val="en"/>
        </w:rPr>
        <w:t>(8</w:t>
      </w:r>
      <w:r w:rsidRPr="008E3D18">
        <w:rPr>
          <w:rFonts w:ascii="Times New Roman" w:hAnsi="Times New Roman"/>
          <w:sz w:val="24"/>
          <w:szCs w:val="24"/>
          <w:lang w:val="en"/>
        </w:rPr>
        <w:t>55</w:t>
      </w:r>
      <w:r w:rsidR="00A77C06" w:rsidRPr="008E3D18">
        <w:rPr>
          <w:rFonts w:ascii="Times New Roman" w:hAnsi="Times New Roman"/>
          <w:sz w:val="24"/>
          <w:szCs w:val="24"/>
          <w:lang w:val="en"/>
        </w:rPr>
        <w:t xml:space="preserve">) </w:t>
      </w:r>
      <w:r w:rsidRPr="008E3D18">
        <w:rPr>
          <w:rFonts w:ascii="Times New Roman" w:hAnsi="Times New Roman"/>
          <w:sz w:val="24"/>
          <w:szCs w:val="24"/>
          <w:lang w:val="en"/>
        </w:rPr>
        <w:t>677-2783</w:t>
      </w:r>
      <w:r w:rsidR="00A77C06" w:rsidRPr="008E3D18">
        <w:rPr>
          <w:rFonts w:ascii="Times New Roman" w:hAnsi="Times New Roman"/>
          <w:b/>
          <w:sz w:val="24"/>
          <w:szCs w:val="24"/>
          <w:lang w:val="en"/>
        </w:rPr>
        <w:t xml:space="preserve"> </w:t>
      </w:r>
      <w:r w:rsidR="00A77C06" w:rsidRPr="008E3D18">
        <w:rPr>
          <w:rFonts w:ascii="Times New Roman" w:hAnsi="Times New Roman"/>
          <w:sz w:val="24"/>
          <w:szCs w:val="24"/>
          <w:lang w:val="en"/>
        </w:rPr>
        <w:t>(toll free)</w:t>
      </w:r>
    </w:p>
    <w:p w:rsidR="00A77C06" w:rsidRPr="00FB2954" w:rsidRDefault="00A77C06" w:rsidP="00A77C06">
      <w:pPr>
        <w:widowControl w:val="0"/>
        <w:spacing w:after="0"/>
        <w:rPr>
          <w:rFonts w:ascii="Times New Roman" w:hAnsi="Times New Roman"/>
          <w:sz w:val="24"/>
          <w:szCs w:val="24"/>
          <w:lang w:val="en"/>
        </w:rPr>
      </w:pPr>
      <w:r w:rsidRPr="008E3D18">
        <w:rPr>
          <w:rFonts w:ascii="Times New Roman" w:hAnsi="Times New Roman"/>
          <w:sz w:val="24"/>
          <w:szCs w:val="24"/>
          <w:lang w:val="en"/>
        </w:rPr>
        <w:t>Trained counselors help you compare Medicare Part D plans and other prescription drug coverage.</w:t>
      </w:r>
    </w:p>
    <w:p w:rsidR="00A77C06" w:rsidRPr="00FB2954" w:rsidRDefault="00A77C06" w:rsidP="00A77C06">
      <w:pPr>
        <w:widowControl w:val="0"/>
        <w:spacing w:after="0"/>
        <w:rPr>
          <w:rFonts w:ascii="Times New Roman" w:hAnsi="Times New Roman"/>
          <w:sz w:val="24"/>
          <w:szCs w:val="24"/>
          <w:lang w:val="en"/>
        </w:rPr>
      </w:pPr>
    </w:p>
    <w:p w:rsidR="005279D8" w:rsidRDefault="00A77C06" w:rsidP="00A77C06">
      <w:pPr>
        <w:widowControl w:val="0"/>
        <w:spacing w:after="0"/>
        <w:rPr>
          <w:rFonts w:ascii="Times New Roman" w:hAnsi="Times New Roman"/>
          <w:b/>
          <w:sz w:val="24"/>
          <w:szCs w:val="24"/>
          <w:lang w:val="en"/>
        </w:rPr>
      </w:pPr>
      <w:r w:rsidRPr="00FB2954">
        <w:rPr>
          <w:rFonts w:ascii="Times New Roman" w:hAnsi="Times New Roman"/>
          <w:b/>
          <w:sz w:val="24"/>
          <w:szCs w:val="24"/>
          <w:lang w:val="en"/>
        </w:rPr>
        <w:t xml:space="preserve">Disability Drug Benefit Helpline: </w:t>
      </w:r>
    </w:p>
    <w:p w:rsidR="00A77C06" w:rsidRPr="00FB2954" w:rsidRDefault="00A77C06" w:rsidP="00A77C06">
      <w:pPr>
        <w:widowControl w:val="0"/>
        <w:spacing w:after="0"/>
        <w:rPr>
          <w:rFonts w:ascii="Times New Roman" w:hAnsi="Times New Roman"/>
          <w:b/>
          <w:sz w:val="24"/>
          <w:szCs w:val="24"/>
          <w:lang w:val="en"/>
        </w:rPr>
      </w:pPr>
      <w:r w:rsidRPr="00FB2954">
        <w:rPr>
          <w:rFonts w:ascii="Times New Roman" w:hAnsi="Times New Roman"/>
          <w:b/>
          <w:sz w:val="24"/>
          <w:szCs w:val="24"/>
          <w:lang w:val="en"/>
        </w:rPr>
        <w:t xml:space="preserve">(800) 926-4862 </w:t>
      </w:r>
      <w:r w:rsidRPr="00FB2954">
        <w:rPr>
          <w:rFonts w:ascii="Times New Roman" w:hAnsi="Times New Roman"/>
          <w:sz w:val="24"/>
          <w:szCs w:val="24"/>
          <w:lang w:val="en"/>
        </w:rPr>
        <w:t>(toll free)</w:t>
      </w:r>
    </w:p>
    <w:p w:rsidR="00A77C06" w:rsidRDefault="00A77C06" w:rsidP="00A77C06">
      <w:pPr>
        <w:widowControl w:val="0"/>
        <w:spacing w:after="0"/>
        <w:rPr>
          <w:rFonts w:ascii="Times New Roman" w:hAnsi="Times New Roman"/>
          <w:sz w:val="24"/>
          <w:szCs w:val="24"/>
          <w:lang w:val="en"/>
        </w:rPr>
      </w:pPr>
      <w:r w:rsidRPr="00FB2954">
        <w:rPr>
          <w:rFonts w:ascii="Times New Roman" w:hAnsi="Times New Roman"/>
          <w:sz w:val="24"/>
          <w:szCs w:val="24"/>
          <w:lang w:val="en"/>
        </w:rPr>
        <w:t>For individuals on Medi</w:t>
      </w:r>
      <w:r w:rsidR="00A86CCC">
        <w:rPr>
          <w:rFonts w:ascii="Times New Roman" w:hAnsi="Times New Roman"/>
          <w:sz w:val="24"/>
          <w:szCs w:val="24"/>
          <w:lang w:val="en"/>
        </w:rPr>
        <w:t>care-</w:t>
      </w:r>
      <w:r w:rsidRPr="00FB2954">
        <w:rPr>
          <w:rFonts w:ascii="Times New Roman" w:hAnsi="Times New Roman"/>
          <w:sz w:val="24"/>
          <w:szCs w:val="24"/>
          <w:lang w:val="en"/>
        </w:rPr>
        <w:t>based on disability, trained counselors help you compare Medicare Part D plans and other prescription drug coverage.</w:t>
      </w:r>
    </w:p>
    <w:p w:rsidR="00151B91" w:rsidRDefault="00151B91" w:rsidP="00A77C06">
      <w:pPr>
        <w:widowControl w:val="0"/>
        <w:spacing w:after="0"/>
        <w:rPr>
          <w:rFonts w:ascii="Times New Roman" w:hAnsi="Times New Roman"/>
          <w:sz w:val="24"/>
          <w:szCs w:val="24"/>
          <w:lang w:val="en"/>
        </w:rPr>
      </w:pPr>
    </w:p>
    <w:p w:rsidR="00151B91" w:rsidRPr="00151B91" w:rsidRDefault="00151B91" w:rsidP="00A77C06">
      <w:pPr>
        <w:widowControl w:val="0"/>
        <w:spacing w:after="0"/>
        <w:rPr>
          <w:rFonts w:ascii="Times New Roman" w:hAnsi="Times New Roman"/>
          <w:b/>
          <w:sz w:val="24"/>
          <w:szCs w:val="24"/>
          <w:lang w:val="en"/>
        </w:rPr>
      </w:pPr>
      <w:r w:rsidRPr="00151B91">
        <w:rPr>
          <w:rFonts w:ascii="Times New Roman" w:hAnsi="Times New Roman"/>
          <w:b/>
          <w:sz w:val="24"/>
          <w:szCs w:val="24"/>
          <w:lang w:val="en"/>
        </w:rPr>
        <w:t>Midwest Pension Rights Project</w:t>
      </w:r>
    </w:p>
    <w:p w:rsidR="00151B91" w:rsidRDefault="00151B91" w:rsidP="00A77C06">
      <w:pPr>
        <w:widowControl w:val="0"/>
        <w:spacing w:after="0"/>
        <w:rPr>
          <w:rFonts w:ascii="Times New Roman" w:hAnsi="Times New Roman"/>
          <w:sz w:val="24"/>
          <w:szCs w:val="24"/>
          <w:lang w:val="en"/>
        </w:rPr>
      </w:pPr>
      <w:r w:rsidRPr="00151B91">
        <w:rPr>
          <w:rFonts w:ascii="Times New Roman" w:hAnsi="Times New Roman"/>
          <w:b/>
          <w:sz w:val="24"/>
          <w:szCs w:val="24"/>
          <w:lang w:val="en"/>
        </w:rPr>
        <w:t>(866) 783-5021</w:t>
      </w:r>
      <w:r>
        <w:rPr>
          <w:rFonts w:ascii="Times New Roman" w:hAnsi="Times New Roman"/>
          <w:b/>
          <w:sz w:val="24"/>
          <w:szCs w:val="24"/>
          <w:lang w:val="en"/>
        </w:rPr>
        <w:t xml:space="preserve"> </w:t>
      </w:r>
      <w:r w:rsidRPr="00151B91">
        <w:rPr>
          <w:rFonts w:ascii="Times New Roman" w:hAnsi="Times New Roman"/>
          <w:sz w:val="24"/>
          <w:szCs w:val="24"/>
          <w:lang w:val="en"/>
        </w:rPr>
        <w:t>(toll free)</w:t>
      </w:r>
    </w:p>
    <w:p w:rsidR="00151B91" w:rsidRDefault="00151B91" w:rsidP="00151B91">
      <w:pPr>
        <w:widowControl w:val="0"/>
        <w:spacing w:after="0"/>
        <w:rPr>
          <w:rFonts w:ascii="Times New Roman" w:hAnsi="Times New Roman"/>
          <w:sz w:val="24"/>
          <w:szCs w:val="24"/>
          <w:lang w:val="en"/>
        </w:rPr>
      </w:pPr>
      <w:hyperlink r:id="rId9" w:history="1">
        <w:r w:rsidRPr="00AE49D2">
          <w:rPr>
            <w:rStyle w:val="Hyperlink"/>
            <w:rFonts w:ascii="Times New Roman" w:hAnsi="Times New Roman"/>
            <w:sz w:val="24"/>
            <w:szCs w:val="24"/>
            <w:lang w:val="en"/>
          </w:rPr>
          <w:t>http://www.midwestpensions.org/</w:t>
        </w:r>
      </w:hyperlink>
    </w:p>
    <w:p w:rsidR="00151B91" w:rsidRPr="00151B91" w:rsidRDefault="00151B91" w:rsidP="00A77C06">
      <w:pPr>
        <w:widowControl w:val="0"/>
        <w:spacing w:after="0"/>
        <w:rPr>
          <w:rFonts w:ascii="Times New Roman" w:hAnsi="Times New Roman"/>
          <w:sz w:val="24"/>
          <w:szCs w:val="24"/>
          <w:lang w:val="en"/>
        </w:rPr>
      </w:pPr>
      <w:r w:rsidRPr="00151B91">
        <w:rPr>
          <w:rFonts w:ascii="Times New Roman" w:hAnsi="Times New Roman"/>
          <w:sz w:val="24"/>
          <w:szCs w:val="24"/>
          <w:lang w:val="en"/>
        </w:rPr>
        <w:t>Free legal assistance</w:t>
      </w:r>
      <w:r>
        <w:rPr>
          <w:rFonts w:ascii="Times New Roman" w:hAnsi="Times New Roman"/>
          <w:sz w:val="24"/>
          <w:szCs w:val="24"/>
          <w:lang w:val="en"/>
        </w:rPr>
        <w:t xml:space="preserve"> </w:t>
      </w:r>
      <w:r w:rsidR="00301C2B">
        <w:rPr>
          <w:rFonts w:ascii="Times New Roman" w:hAnsi="Times New Roman"/>
          <w:sz w:val="24"/>
          <w:szCs w:val="24"/>
          <w:lang w:val="en"/>
        </w:rPr>
        <w:t xml:space="preserve">for individuals who lived or worked in Wisconsin.  </w:t>
      </w:r>
      <w:r w:rsidR="0021226B">
        <w:rPr>
          <w:rFonts w:ascii="Times New Roman" w:hAnsi="Times New Roman"/>
          <w:sz w:val="24"/>
          <w:szCs w:val="24"/>
          <w:lang w:val="en"/>
        </w:rPr>
        <w:t>This program can help individuals find</w:t>
      </w:r>
      <w:r>
        <w:rPr>
          <w:rFonts w:ascii="Times New Roman" w:hAnsi="Times New Roman"/>
          <w:sz w:val="24"/>
          <w:szCs w:val="24"/>
          <w:lang w:val="en"/>
        </w:rPr>
        <w:t xml:space="preserve"> lost private pensions, </w:t>
      </w:r>
      <w:r w:rsidR="0021226B">
        <w:rPr>
          <w:rFonts w:ascii="Times New Roman" w:hAnsi="Times New Roman"/>
          <w:sz w:val="24"/>
          <w:szCs w:val="24"/>
          <w:lang w:val="en"/>
        </w:rPr>
        <w:t>examine</w:t>
      </w:r>
      <w:r>
        <w:rPr>
          <w:rFonts w:ascii="Times New Roman" w:hAnsi="Times New Roman"/>
          <w:sz w:val="24"/>
          <w:szCs w:val="24"/>
          <w:lang w:val="en"/>
        </w:rPr>
        <w:t xml:space="preserve"> eligibility and entitlement</w:t>
      </w:r>
      <w:r w:rsidR="00301C2B">
        <w:rPr>
          <w:rFonts w:ascii="Times New Roman" w:hAnsi="Times New Roman"/>
          <w:sz w:val="24"/>
          <w:szCs w:val="24"/>
          <w:lang w:val="en"/>
        </w:rPr>
        <w:t xml:space="preserve"> for pension income</w:t>
      </w:r>
      <w:r>
        <w:rPr>
          <w:rFonts w:ascii="Times New Roman" w:hAnsi="Times New Roman"/>
          <w:sz w:val="24"/>
          <w:szCs w:val="24"/>
          <w:lang w:val="en"/>
        </w:rPr>
        <w:t>, and review private pension denials.  This program is for defined benefit pension plans, 401(k), 403(b), and profit-sharing plans.  (</w:t>
      </w:r>
      <w:r w:rsidR="003F548E">
        <w:rPr>
          <w:rFonts w:ascii="Times New Roman" w:hAnsi="Times New Roman"/>
          <w:sz w:val="24"/>
          <w:szCs w:val="24"/>
          <w:lang w:val="en"/>
        </w:rPr>
        <w:t xml:space="preserve">This program is </w:t>
      </w:r>
      <w:r w:rsidR="003F548E" w:rsidRPr="000B70E1">
        <w:rPr>
          <w:rFonts w:ascii="Times New Roman" w:hAnsi="Times New Roman"/>
          <w:b/>
          <w:bCs/>
          <w:i/>
          <w:sz w:val="24"/>
          <w:szCs w:val="24"/>
          <w:lang w:val="en"/>
        </w:rPr>
        <w:t>n</w:t>
      </w:r>
      <w:r w:rsidRPr="000B70E1">
        <w:rPr>
          <w:rFonts w:ascii="Times New Roman" w:hAnsi="Times New Roman"/>
          <w:b/>
          <w:bCs/>
          <w:i/>
          <w:sz w:val="24"/>
          <w:szCs w:val="24"/>
          <w:lang w:val="en"/>
        </w:rPr>
        <w:t>ot</w:t>
      </w:r>
      <w:r>
        <w:rPr>
          <w:rFonts w:ascii="Times New Roman" w:hAnsi="Times New Roman"/>
          <w:sz w:val="24"/>
          <w:szCs w:val="24"/>
          <w:lang w:val="en"/>
        </w:rPr>
        <w:t xml:space="preserve"> for questions regarding Social Security benefits.)   </w:t>
      </w:r>
      <w:r w:rsidRPr="00151B91">
        <w:rPr>
          <w:rFonts w:ascii="Times New Roman" w:hAnsi="Times New Roman"/>
          <w:sz w:val="24"/>
          <w:szCs w:val="24"/>
          <w:lang w:val="en"/>
        </w:rPr>
        <w:t xml:space="preserve"> </w:t>
      </w:r>
    </w:p>
    <w:p w:rsidR="00151B91" w:rsidRPr="00FB2954" w:rsidRDefault="00151B91" w:rsidP="00A77C06">
      <w:pPr>
        <w:widowControl w:val="0"/>
        <w:spacing w:after="0"/>
        <w:rPr>
          <w:rFonts w:ascii="Times New Roman" w:hAnsi="Times New Roman"/>
          <w:sz w:val="24"/>
          <w:szCs w:val="24"/>
          <w:lang w:val="en"/>
        </w:rPr>
      </w:pPr>
    </w:p>
    <w:p w:rsidR="00A77C06" w:rsidRPr="00FB2954" w:rsidRDefault="00A77C06" w:rsidP="00A77C06">
      <w:pPr>
        <w:widowControl w:val="0"/>
        <w:spacing w:after="0"/>
        <w:rPr>
          <w:rFonts w:ascii="Times New Roman" w:hAnsi="Times New Roman"/>
          <w:sz w:val="24"/>
          <w:szCs w:val="24"/>
          <w:lang w:val="en"/>
        </w:rPr>
      </w:pPr>
    </w:p>
    <w:p w:rsidR="00A77C06" w:rsidRDefault="00A77C06" w:rsidP="00A77C06">
      <w:pPr>
        <w:widowControl w:val="0"/>
        <w:spacing w:after="0"/>
        <w:rPr>
          <w:rFonts w:ascii="Times New Roman" w:hAnsi="Times New Roman"/>
          <w:sz w:val="24"/>
          <w:szCs w:val="24"/>
          <w:lang w:val="en"/>
        </w:rPr>
      </w:pPr>
      <w:r w:rsidRPr="00FB2954">
        <w:rPr>
          <w:rFonts w:ascii="Times New Roman" w:hAnsi="Times New Roman"/>
          <w:sz w:val="24"/>
          <w:szCs w:val="24"/>
          <w:lang w:val="en"/>
        </w:rPr>
        <w:t xml:space="preserve">If you have any questions, contact your </w:t>
      </w:r>
      <w:r w:rsidR="001B009E" w:rsidRPr="00FB2954">
        <w:rPr>
          <w:rFonts w:ascii="Times New Roman" w:hAnsi="Times New Roman"/>
          <w:sz w:val="24"/>
          <w:szCs w:val="24"/>
          <w:lang w:val="en"/>
        </w:rPr>
        <w:t xml:space="preserve">tribal or </w:t>
      </w:r>
      <w:r w:rsidR="00051FC6" w:rsidRPr="00FB2954">
        <w:rPr>
          <w:rFonts w:ascii="Times New Roman" w:hAnsi="Times New Roman"/>
          <w:sz w:val="24"/>
          <w:szCs w:val="24"/>
          <w:lang w:val="en"/>
        </w:rPr>
        <w:t xml:space="preserve">county </w:t>
      </w:r>
      <w:r w:rsidR="001B009E" w:rsidRPr="00FB2954">
        <w:rPr>
          <w:rFonts w:ascii="Times New Roman" w:hAnsi="Times New Roman"/>
          <w:sz w:val="24"/>
          <w:szCs w:val="24"/>
          <w:lang w:val="en"/>
        </w:rPr>
        <w:t>benefit</w:t>
      </w:r>
      <w:r w:rsidR="00051FC6" w:rsidRPr="00FB2954">
        <w:rPr>
          <w:rFonts w:ascii="Times New Roman" w:hAnsi="Times New Roman"/>
          <w:sz w:val="24"/>
          <w:szCs w:val="24"/>
          <w:lang w:val="en"/>
        </w:rPr>
        <w:t xml:space="preserve"> s</w:t>
      </w:r>
      <w:r w:rsidR="00FB2954" w:rsidRPr="00FB2954">
        <w:rPr>
          <w:rFonts w:ascii="Times New Roman" w:hAnsi="Times New Roman"/>
          <w:sz w:val="24"/>
          <w:szCs w:val="24"/>
          <w:lang w:val="en"/>
        </w:rPr>
        <w:t>pecialist</w:t>
      </w:r>
      <w:r w:rsidR="00200AD4">
        <w:rPr>
          <w:rFonts w:ascii="Times New Roman" w:hAnsi="Times New Roman"/>
          <w:sz w:val="24"/>
          <w:szCs w:val="24"/>
          <w:lang w:val="en"/>
        </w:rPr>
        <w:t>.</w:t>
      </w:r>
      <w:r w:rsidR="00151B91">
        <w:rPr>
          <w:rFonts w:ascii="Times New Roman" w:hAnsi="Times New Roman"/>
          <w:sz w:val="24"/>
          <w:szCs w:val="24"/>
          <w:lang w:val="en"/>
        </w:rPr>
        <w:t xml:space="preserve">  </w:t>
      </w:r>
      <w:hyperlink r:id="rId10" w:history="1">
        <w:r w:rsidR="00151B91" w:rsidRPr="00AE49D2">
          <w:rPr>
            <w:rStyle w:val="Hyperlink"/>
            <w:rFonts w:ascii="Times New Roman" w:hAnsi="Times New Roman"/>
            <w:sz w:val="24"/>
            <w:szCs w:val="24"/>
            <w:lang w:val="en"/>
          </w:rPr>
          <w:t>https://www.dhs.wisconsin.gov/benefit-specialists/counties.htm</w:t>
        </w:r>
      </w:hyperlink>
    </w:p>
    <w:p w:rsidR="00151B91" w:rsidRPr="00FB2954" w:rsidRDefault="00151B91" w:rsidP="00A77C06">
      <w:pPr>
        <w:widowControl w:val="0"/>
        <w:spacing w:after="0"/>
        <w:rPr>
          <w:rFonts w:ascii="Times New Roman" w:hAnsi="Times New Roman"/>
          <w:sz w:val="24"/>
          <w:szCs w:val="24"/>
          <w:lang w:val="en"/>
        </w:rPr>
      </w:pPr>
    </w:p>
    <w:p w:rsidR="00A77C06" w:rsidRPr="00FB2954" w:rsidRDefault="00A77C06" w:rsidP="00200AD4">
      <w:pPr>
        <w:widowControl w:val="0"/>
        <w:spacing w:after="0"/>
        <w:rPr>
          <w:rFonts w:ascii="Times New Roman" w:hAnsi="Times New Roman"/>
          <w:sz w:val="24"/>
          <w:szCs w:val="24"/>
          <w:lang w:val="en"/>
        </w:rPr>
      </w:pPr>
    </w:p>
    <w:p w:rsidR="00A77C06" w:rsidRDefault="00A77C06" w:rsidP="00200AD4">
      <w:pPr>
        <w:widowControl w:val="0"/>
        <w:spacing w:after="0"/>
        <w:rPr>
          <w:lang w:val="en"/>
        </w:rPr>
      </w:pPr>
    </w:p>
    <w:p w:rsidR="000C574F" w:rsidRPr="000C574F" w:rsidRDefault="00A77C06" w:rsidP="00151B91">
      <w:pPr>
        <w:widowControl w:val="0"/>
        <w:spacing w:after="0"/>
        <w:rPr>
          <w:rFonts w:ascii="Times New Roman" w:hAnsi="Times New Roman"/>
          <w:sz w:val="24"/>
          <w:szCs w:val="24"/>
          <w:lang w:val="en"/>
        </w:rPr>
      </w:pPr>
      <w:r>
        <w:rPr>
          <w:rFonts w:ascii="Times New Roman" w:hAnsi="Times New Roman"/>
          <w:color w:val="auto"/>
          <w:kern w:val="0"/>
          <w:sz w:val="24"/>
          <w:szCs w:val="24"/>
        </w:rPr>
        <w:pict w14:anchorId="01AAAAFB">
          <v:rect id="_x0000_s1148" style="position:absolute;margin-left:36pt;margin-top:653.95pt;width:243pt;height:101.5pt;z-index:251654144;mso-wrap-distance-left:2.88pt;mso-wrap-distance-top:2.88pt;mso-wrap-distance-right:2.88pt;mso-wrap-distance-bottom:2.88pt" o:preferrelative="t" filled="f" stroked="f" insetpen="t" o:cliptowrap="t">
            <v:imagedata r:id="rId11" o:title="CWAG Logo 3"/>
            <v:shadow color="#ccc"/>
            <v:path o:extrusionok="f"/>
            <o:lock v:ext="edit" aspectratio="t"/>
          </v:rect>
        </w:pict>
      </w:r>
      <w:r>
        <w:rPr>
          <w:rFonts w:ascii="Times New Roman" w:hAnsi="Times New Roman"/>
          <w:color w:val="auto"/>
          <w:kern w:val="0"/>
          <w:sz w:val="24"/>
          <w:szCs w:val="24"/>
        </w:rPr>
        <w:pict w14:anchorId="0B6E1AAE">
          <v:rect id="_x0000_s1147" style="position:absolute;margin-left:36pt;margin-top:653.95pt;width:243pt;height:101.5pt;z-index:251653120;mso-wrap-distance-left:2.88pt;mso-wrap-distance-top:2.88pt;mso-wrap-distance-right:2.88pt;mso-wrap-distance-bottom:2.88pt" o:preferrelative="t" filled="f" stroked="f" insetpen="t" o:cliptowrap="t">
            <v:imagedata r:id="rId11" o:title="CWAG Logo 3"/>
            <v:shadow color="#ccc"/>
            <v:path o:extrusionok="f"/>
            <o:lock v:ext="edit" aspectratio="t"/>
          </v:rect>
        </w:pict>
      </w:r>
    </w:p>
    <w:p w:rsidR="000C574F" w:rsidRPr="000C574F" w:rsidRDefault="000C574F" w:rsidP="00200AD4">
      <w:pPr>
        <w:spacing w:after="0"/>
        <w:rPr>
          <w:rFonts w:ascii="Times New Roman" w:hAnsi="Times New Roman"/>
          <w:sz w:val="24"/>
          <w:szCs w:val="24"/>
          <w:lang w:val="en"/>
        </w:rPr>
      </w:pPr>
    </w:p>
    <w:p w:rsidR="00151B91" w:rsidRDefault="00151B91" w:rsidP="000C574F">
      <w:pPr>
        <w:rPr>
          <w:rFonts w:ascii="Times New Roman" w:hAnsi="Times New Roman"/>
          <w:sz w:val="24"/>
          <w:szCs w:val="24"/>
          <w:lang w:val="en"/>
        </w:rPr>
      </w:pPr>
    </w:p>
    <w:p w:rsidR="00151B91" w:rsidRDefault="00151B91" w:rsidP="000C574F">
      <w:pPr>
        <w:rPr>
          <w:rFonts w:ascii="Times New Roman" w:hAnsi="Times New Roman"/>
          <w:sz w:val="24"/>
          <w:szCs w:val="24"/>
          <w:lang w:val="en"/>
        </w:rPr>
      </w:pPr>
    </w:p>
    <w:p w:rsidR="000C574F" w:rsidRDefault="00200AD4" w:rsidP="000C574F">
      <w:pPr>
        <w:rPr>
          <w:rFonts w:ascii="Times New Roman" w:hAnsi="Times New Roman"/>
          <w:sz w:val="24"/>
          <w:szCs w:val="24"/>
          <w:lang w:val="en"/>
        </w:rPr>
      </w:pPr>
      <w:r>
        <w:rPr>
          <w:rFonts w:ascii="Times New Roman" w:hAnsi="Times New Roman"/>
          <w:noProof/>
          <w:color w:val="auto"/>
          <w:kern w:val="0"/>
          <w:sz w:val="24"/>
          <w:szCs w:val="24"/>
        </w:rPr>
        <w:pict w14:anchorId="1A02413C">
          <v:shape id="_x0000_s1158" type="#_x0000_t75" style="position:absolute;margin-left:-.75pt;margin-top:16.85pt;width:166.5pt;height:74.5pt;z-index:251662336;mso-position-horizontal-relative:margin">
            <v:imagedata r:id="rId12" o:title="GWAAR logo 321 copy"/>
            <w10:wrap anchorx="margin"/>
          </v:shape>
        </w:pict>
      </w:r>
      <w:r>
        <w:rPr>
          <w:rFonts w:ascii="Times New Roman" w:hAnsi="Times New Roman"/>
          <w:color w:val="auto"/>
          <w:kern w:val="0"/>
          <w:sz w:val="24"/>
          <w:szCs w:val="24"/>
        </w:rPr>
        <w:pict w14:anchorId="638D51DC">
          <v:shape id="_x0000_s1155" type="#_x0000_t75" style="position:absolute;margin-left:111.15pt;margin-top:580.15pt;width:114pt;height:59.85pt;z-index:251659264;mso-position-horizontal:right;mso-position-horizontal-relative:margin" o:cliptowrap="t">
            <v:imagedata r:id="rId12" o:title="GWAAR logo 321 copy"/>
            <w10:wrap anchorx="margin"/>
          </v:shape>
        </w:pict>
      </w:r>
      <w:r>
        <w:rPr>
          <w:rFonts w:ascii="Times New Roman" w:hAnsi="Times New Roman"/>
          <w:color w:val="auto"/>
          <w:kern w:val="0"/>
          <w:sz w:val="24"/>
          <w:szCs w:val="24"/>
        </w:rPr>
        <w:pict w14:anchorId="3F8A42EB">
          <v:shape id="_x0000_s1156" type="#_x0000_t202" style="position:absolute;margin-left:36pt;margin-top:580.55pt;width:259.2pt;height:87.3pt;z-index:251660288;mso-wrap-distance-left:2.88pt;mso-wrap-distance-top:2.88pt;mso-wrap-distance-right:2.88pt;mso-wrap-distance-bottom:2.88pt" filled="f" strokeweight="1pt"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1414 MacArthur Road</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Suite A</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Madison, WI 53714</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Ph. 608.243.5670</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Fax 866.813.0974</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 xml:space="preserve">                                       www.gwaar.org</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 </w:t>
                  </w:r>
                </w:p>
              </w:txbxContent>
            </v:textbox>
          </v:shape>
        </w:pict>
      </w:r>
      <w:r>
        <w:rPr>
          <w:rFonts w:ascii="Times New Roman" w:hAnsi="Times New Roman"/>
          <w:color w:val="auto"/>
          <w:kern w:val="0"/>
          <w:sz w:val="24"/>
          <w:szCs w:val="24"/>
        </w:rPr>
        <w:pict w14:anchorId="3636195F">
          <v:shape id="_x0000_s1157" type="#_x0000_t202" style="position:absolute;margin-left:36pt;margin-top:580.55pt;width:259.2pt;height:87.3pt;z-index:251661312;mso-wrap-distance-left:2.88pt;mso-wrap-distance-top:2.88pt;mso-wrap-distance-right:2.88pt;mso-wrap-distance-bottom:2.88pt" filled="f" strokeweight="1pt" insetpen="t" o:cliptowrap="t">
            <v:stroke>
              <o:left v:ext="view" joinstyle="miter" insetpen="t"/>
              <o:top v:ext="view" joinstyle="miter" insetpen="t"/>
              <o:right v:ext="view" joinstyle="miter" insetpen="t"/>
              <o:bottom v:ext="view" joinstyle="miter" insetpen="t"/>
            </v:stroke>
            <v:shadow color="#ccc"/>
            <v:textbox style="mso-column-margin:5.76pt" inset="2.88pt,2.88pt,2.88pt,2.88pt">
              <w:txbxContent>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1414 MacArthur Road</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Suite A</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Madison, WI 53714</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Ph. 608.243.5670</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Fax 866.813.0974</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 xml:space="preserve">                                       www.gwaar.org</w:t>
                  </w:r>
                </w:p>
                <w:p w:rsidR="00200AD4" w:rsidRDefault="00200AD4" w:rsidP="00200AD4">
                  <w:pPr>
                    <w:widowControl w:val="0"/>
                    <w:spacing w:after="0"/>
                    <w:rPr>
                      <w:rFonts w:ascii="Microsoft Sans Serif" w:hAnsi="Microsoft Sans Serif" w:cs="Microsoft Sans Serif"/>
                    </w:rPr>
                  </w:pPr>
                  <w:r>
                    <w:rPr>
                      <w:rFonts w:ascii="Microsoft Sans Serif" w:hAnsi="Microsoft Sans Serif" w:cs="Microsoft Sans Serif"/>
                    </w:rPr>
                    <w:t> </w:t>
                  </w:r>
                </w:p>
              </w:txbxContent>
            </v:textbox>
          </v:shape>
        </w:pict>
      </w:r>
    </w:p>
    <w:p w:rsidR="0056366C" w:rsidRPr="000C574F" w:rsidRDefault="0056366C" w:rsidP="000C574F">
      <w:pPr>
        <w:rPr>
          <w:rFonts w:ascii="Times New Roman" w:hAnsi="Times New Roman"/>
          <w:sz w:val="24"/>
          <w:szCs w:val="24"/>
          <w:lang w:val="en"/>
        </w:rPr>
      </w:pPr>
      <w:r>
        <w:rPr>
          <w:noProof/>
        </w:rPr>
        <w:pict w14:anchorId="54782FD8">
          <v:shape id="Text Box 2" o:spid="_x0000_s1159" type="#_x0000_t202" style="position:absolute;margin-left:113.25pt;margin-top:.95pt;width:3in;height:21pt;z-index:25166336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SrxhikCAABPBAAADgAAAAAAAAAAAAAAAAAuAgAAZHJzL2Uyb0Rv&#10;Yy54bWxQSwECLQAUAAYACAAAACEA/S8y1tsAAAAFAQAADwAAAAAAAAAAAAAAAACDBAAAZHJzL2Rv&#10;d25yZXYueG1sUEsFBgAAAAAEAAQA8wAAAIsFAAAAAA==&#10;" stroked="f">
            <v:textbox style="mso-fit-shape-to-text:t">
              <w:txbxContent>
                <w:p w:rsidR="0056366C" w:rsidRPr="0056366C" w:rsidRDefault="0056366C" w:rsidP="0056366C">
                  <w:pPr>
                    <w:spacing w:after="0"/>
                    <w:rPr>
                      <w:rFonts w:ascii="Times New Roman" w:hAnsi="Times New Roman"/>
                      <w:sz w:val="24"/>
                      <w:szCs w:val="24"/>
                    </w:rPr>
                  </w:pPr>
                </w:p>
              </w:txbxContent>
            </v:textbox>
          </v:shape>
        </w:pict>
      </w:r>
      <w:r>
        <w:rPr>
          <w:rFonts w:ascii="Times New Roman" w:hAnsi="Times New Roman"/>
          <w:sz w:val="24"/>
          <w:szCs w:val="24"/>
          <w:lang w:val="en"/>
        </w:rPr>
        <w:t>Suite</w:t>
      </w:r>
    </w:p>
    <w:p w:rsidR="000C574F" w:rsidRPr="008F4B28" w:rsidRDefault="00200AD4" w:rsidP="003F548E">
      <w:pPr>
        <w:rPr>
          <w:rFonts w:ascii="Times New Roman" w:hAnsi="Times New Roman"/>
          <w:sz w:val="24"/>
          <w:szCs w:val="24"/>
          <w:lang w:val="en"/>
        </w:rPr>
      </w:pPr>
      <w:r>
        <w:rPr>
          <w:rFonts w:ascii="Times New Roman" w:hAnsi="Times New Roman"/>
          <w:color w:val="auto"/>
          <w:kern w:val="0"/>
          <w:sz w:val="24"/>
          <w:szCs w:val="24"/>
        </w:rPr>
        <w:pict w14:anchorId="21D0659C">
          <v:shape id="_x0000_s1151" type="#_x0000_t75" style="position:absolute;margin-left:111.15pt;margin-top:580.15pt;width:114pt;height:59.85pt;z-index:251655168;mso-position-horizontal:right;mso-position-horizontal-relative:margin" o:cliptowrap="t">
            <v:imagedata r:id="rId12" o:title="GWAAR logo 321 copy"/>
            <w10:wrap anchorx="margin"/>
          </v:shape>
        </w:pict>
      </w:r>
      <w:r>
        <w:rPr>
          <w:rFonts w:ascii="Times New Roman" w:hAnsi="Times New Roman"/>
          <w:color w:val="auto"/>
          <w:kern w:val="0"/>
          <w:sz w:val="24"/>
          <w:szCs w:val="24"/>
        </w:rPr>
        <w:pict w14:anchorId="52D6D9FA">
          <v:shape id="_x0000_s1152" type="#_x0000_t75" style="position:absolute;margin-left:111.15pt;margin-top:580.15pt;width:114pt;height:59.85pt;z-index:251656192;mso-position-horizontal:right;mso-position-horizontal-relative:margin" o:cliptowrap="t">
            <v:imagedata r:id="rId12" o:title="GWAAR logo 321 copy"/>
            <w10:wrap anchorx="margin"/>
          </v:shape>
        </w:pict>
      </w:r>
      <w:r>
        <w:rPr>
          <w:rFonts w:ascii="Times New Roman" w:hAnsi="Times New Roman"/>
          <w:color w:val="auto"/>
          <w:kern w:val="0"/>
          <w:sz w:val="24"/>
          <w:szCs w:val="24"/>
        </w:rPr>
        <w:pict w14:anchorId="17753087">
          <v:shape id="_x0000_s1153" type="#_x0000_t75" style="position:absolute;margin-left:111.15pt;margin-top:580.15pt;width:114pt;height:59.85pt;z-index:251657216;mso-position-horizontal:right;mso-position-horizontal-relative:margin" o:cliptowrap="t">
            <v:imagedata r:id="rId12" o:title="GWAAR logo 321 copy"/>
            <w10:wrap anchorx="margin"/>
          </v:shape>
        </w:pict>
      </w:r>
      <w:r>
        <w:rPr>
          <w:rFonts w:ascii="Times New Roman" w:hAnsi="Times New Roman"/>
          <w:color w:val="auto"/>
          <w:kern w:val="0"/>
          <w:sz w:val="24"/>
          <w:szCs w:val="24"/>
        </w:rPr>
        <w:pict w14:anchorId="05D36351">
          <v:shape id="_x0000_s1154" type="#_x0000_t75" style="position:absolute;margin-left:111.15pt;margin-top:580.15pt;width:114pt;height:59.85pt;z-index:251658240;mso-position-horizontal:right;mso-position-horizontal-relative:margin" o:cliptowrap="t">
            <v:imagedata r:id="rId12" o:title="GWAAR logo 321 copy"/>
            <w10:wrap anchorx="margin"/>
          </v:shape>
        </w:pict>
      </w:r>
    </w:p>
    <w:sectPr w:rsidR="000C574F" w:rsidRPr="008F4B28" w:rsidSect="00F77A64">
      <w:footerReference w:type="even" r:id="rId13"/>
      <w:footerReference w:type="default" r:id="rId14"/>
      <w:type w:val="continuous"/>
      <w:pgSz w:w="12240" w:h="15840"/>
      <w:pgMar w:top="720" w:right="720" w:bottom="720" w:left="72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23C7" w:rsidRDefault="008023C7">
      <w:r>
        <w:separator/>
      </w:r>
    </w:p>
  </w:endnote>
  <w:endnote w:type="continuationSeparator" w:id="0">
    <w:p w:rsidR="008023C7" w:rsidRDefault="0080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06A6" w:rsidRDefault="00C806A6" w:rsidP="00F77A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06A6" w:rsidRDefault="00C806A6" w:rsidP="00F77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06A6" w:rsidRDefault="00C806A6" w:rsidP="00F77A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7927">
      <w:rPr>
        <w:rStyle w:val="PageNumber"/>
        <w:noProof/>
      </w:rPr>
      <w:t>- 4 -</w:t>
    </w:r>
    <w:r>
      <w:rPr>
        <w:rStyle w:val="PageNumber"/>
      </w:rPr>
      <w:fldChar w:fldCharType="end"/>
    </w:r>
  </w:p>
  <w:p w:rsidR="00C806A6" w:rsidRDefault="00C5552E" w:rsidP="00FB2954">
    <w:pPr>
      <w:pStyle w:val="Footer"/>
      <w:tabs>
        <w:tab w:val="clear" w:pos="4320"/>
        <w:tab w:val="center" w:pos="4675"/>
      </w:tabs>
      <w:ind w:right="360"/>
      <w:jc w:val="right"/>
    </w:pPr>
    <w:r>
      <w:t>January 202</w:t>
    </w:r>
    <w:r w:rsidR="00BB7220">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23C7" w:rsidRDefault="008023C7">
      <w:r>
        <w:separator/>
      </w:r>
    </w:p>
  </w:footnote>
  <w:footnote w:type="continuationSeparator" w:id="0">
    <w:p w:rsidR="008023C7" w:rsidRDefault="00802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CC1"/>
    <w:rsid w:val="00006390"/>
    <w:rsid w:val="00015A2F"/>
    <w:rsid w:val="00016D6D"/>
    <w:rsid w:val="0004668F"/>
    <w:rsid w:val="00051FC6"/>
    <w:rsid w:val="00057BF7"/>
    <w:rsid w:val="00073978"/>
    <w:rsid w:val="0009291F"/>
    <w:rsid w:val="00092D12"/>
    <w:rsid w:val="000A0EC3"/>
    <w:rsid w:val="000B70E1"/>
    <w:rsid w:val="000C574F"/>
    <w:rsid w:val="000D11C8"/>
    <w:rsid w:val="000E2DBA"/>
    <w:rsid w:val="000E6D4C"/>
    <w:rsid w:val="00115D3E"/>
    <w:rsid w:val="001252A0"/>
    <w:rsid w:val="0012540F"/>
    <w:rsid w:val="00126A37"/>
    <w:rsid w:val="001450C9"/>
    <w:rsid w:val="00151B91"/>
    <w:rsid w:val="00156CA8"/>
    <w:rsid w:val="0016508B"/>
    <w:rsid w:val="00176226"/>
    <w:rsid w:val="001950CD"/>
    <w:rsid w:val="001B009E"/>
    <w:rsid w:val="001C2CD8"/>
    <w:rsid w:val="001F77D5"/>
    <w:rsid w:val="00200AD4"/>
    <w:rsid w:val="00211537"/>
    <w:rsid w:val="0021226B"/>
    <w:rsid w:val="002178F2"/>
    <w:rsid w:val="00233B18"/>
    <w:rsid w:val="00247CF6"/>
    <w:rsid w:val="00265854"/>
    <w:rsid w:val="00271D62"/>
    <w:rsid w:val="00287E61"/>
    <w:rsid w:val="002A1C3A"/>
    <w:rsid w:val="002B122E"/>
    <w:rsid w:val="002C20AF"/>
    <w:rsid w:val="002D2CC1"/>
    <w:rsid w:val="002E1D6B"/>
    <w:rsid w:val="00301C2B"/>
    <w:rsid w:val="00302338"/>
    <w:rsid w:val="00342089"/>
    <w:rsid w:val="00363009"/>
    <w:rsid w:val="00392C80"/>
    <w:rsid w:val="003A4015"/>
    <w:rsid w:val="003B24D7"/>
    <w:rsid w:val="003F548E"/>
    <w:rsid w:val="00404FB7"/>
    <w:rsid w:val="00415EB4"/>
    <w:rsid w:val="004628F2"/>
    <w:rsid w:val="00463908"/>
    <w:rsid w:val="004676E3"/>
    <w:rsid w:val="004718DF"/>
    <w:rsid w:val="00472A9C"/>
    <w:rsid w:val="004825CD"/>
    <w:rsid w:val="004A72F5"/>
    <w:rsid w:val="004B273B"/>
    <w:rsid w:val="004B385D"/>
    <w:rsid w:val="004C3270"/>
    <w:rsid w:val="004D1718"/>
    <w:rsid w:val="004F2ED2"/>
    <w:rsid w:val="00516018"/>
    <w:rsid w:val="005279D8"/>
    <w:rsid w:val="0054263C"/>
    <w:rsid w:val="0056366C"/>
    <w:rsid w:val="00567FF7"/>
    <w:rsid w:val="00592B1F"/>
    <w:rsid w:val="00595851"/>
    <w:rsid w:val="005C2DB7"/>
    <w:rsid w:val="005D15CD"/>
    <w:rsid w:val="005E0155"/>
    <w:rsid w:val="005F6174"/>
    <w:rsid w:val="00625D3F"/>
    <w:rsid w:val="00637201"/>
    <w:rsid w:val="00653608"/>
    <w:rsid w:val="00670384"/>
    <w:rsid w:val="0067653A"/>
    <w:rsid w:val="006B4A65"/>
    <w:rsid w:val="006D3B8A"/>
    <w:rsid w:val="006E1FBF"/>
    <w:rsid w:val="006F500E"/>
    <w:rsid w:val="00734820"/>
    <w:rsid w:val="00797400"/>
    <w:rsid w:val="007C2DC5"/>
    <w:rsid w:val="007C70C2"/>
    <w:rsid w:val="007E071D"/>
    <w:rsid w:val="007E1FA3"/>
    <w:rsid w:val="008013A7"/>
    <w:rsid w:val="008023C7"/>
    <w:rsid w:val="00827ABF"/>
    <w:rsid w:val="00860495"/>
    <w:rsid w:val="00885071"/>
    <w:rsid w:val="008A756D"/>
    <w:rsid w:val="008B6642"/>
    <w:rsid w:val="008C06F0"/>
    <w:rsid w:val="008C2266"/>
    <w:rsid w:val="008C5E35"/>
    <w:rsid w:val="008C71BB"/>
    <w:rsid w:val="008D0169"/>
    <w:rsid w:val="008E36D7"/>
    <w:rsid w:val="008E3D18"/>
    <w:rsid w:val="008E78F7"/>
    <w:rsid w:val="008F4B28"/>
    <w:rsid w:val="00902863"/>
    <w:rsid w:val="00913C27"/>
    <w:rsid w:val="00920D28"/>
    <w:rsid w:val="00922FCB"/>
    <w:rsid w:val="00941FFB"/>
    <w:rsid w:val="009545EC"/>
    <w:rsid w:val="00964414"/>
    <w:rsid w:val="00974D53"/>
    <w:rsid w:val="00983185"/>
    <w:rsid w:val="009B72A8"/>
    <w:rsid w:val="009C59AC"/>
    <w:rsid w:val="009E16C3"/>
    <w:rsid w:val="009E24FB"/>
    <w:rsid w:val="00A01C5D"/>
    <w:rsid w:val="00A33758"/>
    <w:rsid w:val="00A350F9"/>
    <w:rsid w:val="00A61D39"/>
    <w:rsid w:val="00A63AA5"/>
    <w:rsid w:val="00A65EAB"/>
    <w:rsid w:val="00A77C06"/>
    <w:rsid w:val="00A86CCC"/>
    <w:rsid w:val="00AA2C72"/>
    <w:rsid w:val="00AA30D0"/>
    <w:rsid w:val="00AA7510"/>
    <w:rsid w:val="00AC001C"/>
    <w:rsid w:val="00AD659C"/>
    <w:rsid w:val="00AE7FA1"/>
    <w:rsid w:val="00B22311"/>
    <w:rsid w:val="00B31DBF"/>
    <w:rsid w:val="00B516D9"/>
    <w:rsid w:val="00B94516"/>
    <w:rsid w:val="00BA1354"/>
    <w:rsid w:val="00BB7220"/>
    <w:rsid w:val="00C02D2C"/>
    <w:rsid w:val="00C1142A"/>
    <w:rsid w:val="00C119D2"/>
    <w:rsid w:val="00C15B5B"/>
    <w:rsid w:val="00C16F09"/>
    <w:rsid w:val="00C3038D"/>
    <w:rsid w:val="00C5083E"/>
    <w:rsid w:val="00C5552E"/>
    <w:rsid w:val="00C555CA"/>
    <w:rsid w:val="00C806A6"/>
    <w:rsid w:val="00CA3630"/>
    <w:rsid w:val="00CA5372"/>
    <w:rsid w:val="00CA7E1D"/>
    <w:rsid w:val="00CB69FD"/>
    <w:rsid w:val="00CF2B48"/>
    <w:rsid w:val="00D24BF2"/>
    <w:rsid w:val="00D60AB9"/>
    <w:rsid w:val="00D666EC"/>
    <w:rsid w:val="00DC6363"/>
    <w:rsid w:val="00E14DAF"/>
    <w:rsid w:val="00E30C69"/>
    <w:rsid w:val="00E52C8F"/>
    <w:rsid w:val="00E54335"/>
    <w:rsid w:val="00E77246"/>
    <w:rsid w:val="00E81BCB"/>
    <w:rsid w:val="00EB42D1"/>
    <w:rsid w:val="00EB4C52"/>
    <w:rsid w:val="00EC4C84"/>
    <w:rsid w:val="00EC6A59"/>
    <w:rsid w:val="00ED2EE5"/>
    <w:rsid w:val="00EE2D73"/>
    <w:rsid w:val="00EF24FF"/>
    <w:rsid w:val="00F021EC"/>
    <w:rsid w:val="00F21512"/>
    <w:rsid w:val="00F3344A"/>
    <w:rsid w:val="00F45CD2"/>
    <w:rsid w:val="00F53E95"/>
    <w:rsid w:val="00F5533C"/>
    <w:rsid w:val="00F715CD"/>
    <w:rsid w:val="00F77A64"/>
    <w:rsid w:val="00F84645"/>
    <w:rsid w:val="00FA3C73"/>
    <w:rsid w:val="00FB2954"/>
    <w:rsid w:val="00FE5F7A"/>
    <w:rsid w:val="00FE7927"/>
    <w:rsid w:val="00FF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163" fillcolor="white">
      <v:fill color="white"/>
      <v:textbox inset="0,,0,0"/>
    </o:shapedefaults>
    <o:shapelayout v:ext="edit">
      <o:idmap v:ext="edit" data="1"/>
      <o:rules v:ext="edit">
        <o:r id="V:Rule1" type="connector" idref="#_x0000_s1141">
          <o:proxy start="" idref="#_x0000_s1135" connectloc="2"/>
          <o:proxy end="" idref="#_x0000_s1136" connectloc="0"/>
        </o:r>
        <o:r id="V:Rule2" type="connector" idref="#_x0000_s1142">
          <o:proxy start="" idref="#_x0000_s1134" connectloc="2"/>
          <o:proxy end="" idref="#_x0000_s1135" connectloc="0"/>
        </o:r>
        <o:r id="V:Rule3" type="connector" idref="#_x0000_s1143">
          <o:proxy start="" idref="#_x0000_s1137" connectloc="0"/>
          <o:proxy end="" idref="#_x0000_s1136" connectloc="2"/>
        </o:r>
        <o:r id="V:Rule4" type="connector" idref="#_x0000_s1144">
          <o:proxy start="" idref="#_x0000_s1139" connectloc="0"/>
          <o:proxy end="" idref="#_x0000_s1138" connectloc="2"/>
        </o:r>
        <o:r id="V:Rule5" type="connector" idref="#_x0000_s1162">
          <o:proxy start="" idref="#_x0000_s1139" connectloc="2"/>
          <o:proxy end="" idref="#_x0000_s1160" connectloc="0"/>
        </o:r>
      </o:rules>
    </o:shapelayout>
  </w:shapeDefaults>
  <w:decimalSymbol w:val="."/>
  <w:listSeparator w:val=","/>
  <w14:docId w14:val="265A1494"/>
  <w15:chartTrackingRefBased/>
  <w15:docId w15:val="{84590373-10C2-4677-9F77-2053765F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CC1"/>
    <w:pPr>
      <w:spacing w:after="119"/>
    </w:pPr>
    <w:rPr>
      <w:rFonts w:ascii="Perpetua" w:hAnsi="Perpetua"/>
      <w:color w:val="000000"/>
      <w:kern w:val="28"/>
      <w:sz w:val="22"/>
      <w:szCs w:val="22"/>
    </w:rPr>
  </w:style>
  <w:style w:type="paragraph" w:styleId="Heading1">
    <w:name w:val="heading 1"/>
    <w:basedOn w:val="Normal"/>
    <w:next w:val="Normal"/>
    <w:qFormat/>
    <w:rsid w:val="002D2CC1"/>
    <w:pPr>
      <w:keepNext/>
      <w:spacing w:before="240" w:after="60"/>
      <w:outlineLvl w:val="0"/>
    </w:pPr>
    <w:rPr>
      <w:rFonts w:ascii="Arial" w:hAnsi="Arial" w:cs="Arial"/>
      <w:b/>
      <w:bCs/>
      <w:kern w:val="32"/>
      <w:sz w:val="32"/>
      <w:szCs w:val="32"/>
    </w:rPr>
  </w:style>
  <w:style w:type="paragraph" w:styleId="Heading7">
    <w:name w:val="heading 7"/>
    <w:qFormat/>
    <w:rsid w:val="002D2CC1"/>
    <w:pPr>
      <w:outlineLvl w:val="6"/>
    </w:pPr>
    <w:rPr>
      <w:rFonts w:ascii="Perpetua Titling MT" w:hAnsi="Perpetua Titling MT"/>
      <w:smallCaps/>
      <w:color w:val="000000"/>
      <w:kern w:val="28"/>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sotitle3">
    <w:name w:val="msotitle3"/>
    <w:rsid w:val="002D2CC1"/>
    <w:pPr>
      <w:jc w:val="center"/>
    </w:pPr>
    <w:rPr>
      <w:rFonts w:ascii="Perpetua Titling MT" w:hAnsi="Perpetua Titling MT"/>
      <w:smallCaps/>
      <w:color w:val="000000"/>
      <w:kern w:val="28"/>
      <w:sz w:val="40"/>
      <w:szCs w:val="40"/>
    </w:rPr>
  </w:style>
  <w:style w:type="paragraph" w:styleId="Header">
    <w:name w:val="header"/>
    <w:basedOn w:val="Normal"/>
    <w:rsid w:val="00A77C06"/>
    <w:pPr>
      <w:tabs>
        <w:tab w:val="center" w:pos="4320"/>
        <w:tab w:val="right" w:pos="8640"/>
      </w:tabs>
    </w:pPr>
  </w:style>
  <w:style w:type="paragraph" w:styleId="Footer">
    <w:name w:val="footer"/>
    <w:basedOn w:val="Normal"/>
    <w:rsid w:val="00A77C06"/>
    <w:pPr>
      <w:tabs>
        <w:tab w:val="center" w:pos="4320"/>
        <w:tab w:val="right" w:pos="8640"/>
      </w:tabs>
    </w:pPr>
  </w:style>
  <w:style w:type="character" w:styleId="PageNumber">
    <w:name w:val="page number"/>
    <w:basedOn w:val="DefaultParagraphFont"/>
    <w:rsid w:val="00A77C06"/>
  </w:style>
  <w:style w:type="character" w:customStyle="1" w:styleId="text">
    <w:name w:val="text"/>
    <w:basedOn w:val="DefaultParagraphFont"/>
    <w:rsid w:val="0009291F"/>
  </w:style>
  <w:style w:type="character" w:styleId="Hyperlink">
    <w:name w:val="Hyperlink"/>
    <w:rsid w:val="00200AD4"/>
    <w:rPr>
      <w:color w:val="0000FF"/>
      <w:u w:val="single"/>
    </w:rPr>
  </w:style>
  <w:style w:type="paragraph" w:styleId="BalloonText">
    <w:name w:val="Balloon Text"/>
    <w:basedOn w:val="Normal"/>
    <w:link w:val="BalloonTextChar"/>
    <w:rsid w:val="0056366C"/>
    <w:pPr>
      <w:spacing w:after="0"/>
    </w:pPr>
    <w:rPr>
      <w:rFonts w:ascii="Tahoma" w:hAnsi="Tahoma" w:cs="Tahoma"/>
      <w:sz w:val="16"/>
      <w:szCs w:val="16"/>
    </w:rPr>
  </w:style>
  <w:style w:type="character" w:customStyle="1" w:styleId="BalloonTextChar">
    <w:name w:val="Balloon Text Char"/>
    <w:link w:val="BalloonText"/>
    <w:rsid w:val="0056366C"/>
    <w:rPr>
      <w:rFonts w:ascii="Tahoma" w:hAnsi="Tahoma" w:cs="Tahoma"/>
      <w:color w:val="000000"/>
      <w:kern w:val="28"/>
      <w:sz w:val="16"/>
      <w:szCs w:val="16"/>
    </w:rPr>
  </w:style>
  <w:style w:type="character" w:styleId="CommentReference">
    <w:name w:val="annotation reference"/>
    <w:rsid w:val="00D60AB9"/>
    <w:rPr>
      <w:sz w:val="16"/>
      <w:szCs w:val="16"/>
    </w:rPr>
  </w:style>
  <w:style w:type="paragraph" w:styleId="CommentText">
    <w:name w:val="annotation text"/>
    <w:basedOn w:val="Normal"/>
    <w:link w:val="CommentTextChar"/>
    <w:rsid w:val="00D60AB9"/>
    <w:rPr>
      <w:sz w:val="20"/>
      <w:szCs w:val="20"/>
    </w:rPr>
  </w:style>
  <w:style w:type="character" w:customStyle="1" w:styleId="CommentTextChar">
    <w:name w:val="Comment Text Char"/>
    <w:link w:val="CommentText"/>
    <w:rsid w:val="00D60AB9"/>
    <w:rPr>
      <w:rFonts w:ascii="Perpetua" w:hAnsi="Perpetua"/>
      <w:color w:val="000000"/>
      <w:kern w:val="28"/>
    </w:rPr>
  </w:style>
  <w:style w:type="paragraph" w:styleId="CommentSubject">
    <w:name w:val="annotation subject"/>
    <w:basedOn w:val="CommentText"/>
    <w:next w:val="CommentText"/>
    <w:link w:val="CommentSubjectChar"/>
    <w:rsid w:val="00D60AB9"/>
    <w:rPr>
      <w:b/>
      <w:bCs/>
    </w:rPr>
  </w:style>
  <w:style w:type="character" w:customStyle="1" w:styleId="CommentSubjectChar">
    <w:name w:val="Comment Subject Char"/>
    <w:link w:val="CommentSubject"/>
    <w:rsid w:val="00D60AB9"/>
    <w:rPr>
      <w:rFonts w:ascii="Perpetua" w:hAnsi="Perpetua"/>
      <w:b/>
      <w:bCs/>
      <w:color w:val="000000"/>
      <w:kern w:val="28"/>
    </w:rPr>
  </w:style>
  <w:style w:type="character" w:styleId="UnresolvedMention">
    <w:name w:val="Unresolved Mention"/>
    <w:uiPriority w:val="99"/>
    <w:semiHidden/>
    <w:unhideWhenUsed/>
    <w:rsid w:val="00BA13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5781">
      <w:bodyDiv w:val="1"/>
      <w:marLeft w:val="0"/>
      <w:marRight w:val="0"/>
      <w:marTop w:val="0"/>
      <w:marBottom w:val="0"/>
      <w:divBdr>
        <w:top w:val="none" w:sz="0" w:space="0" w:color="auto"/>
        <w:left w:val="none" w:sz="0" w:space="0" w:color="auto"/>
        <w:bottom w:val="none" w:sz="0" w:space="0" w:color="auto"/>
        <w:right w:val="none" w:sz="0" w:space="0" w:color="auto"/>
      </w:divBdr>
    </w:div>
    <w:div w:id="191260376">
      <w:bodyDiv w:val="1"/>
      <w:marLeft w:val="0"/>
      <w:marRight w:val="0"/>
      <w:marTop w:val="0"/>
      <w:marBottom w:val="0"/>
      <w:divBdr>
        <w:top w:val="none" w:sz="0" w:space="0" w:color="auto"/>
        <w:left w:val="none" w:sz="0" w:space="0" w:color="auto"/>
        <w:bottom w:val="none" w:sz="0" w:space="0" w:color="auto"/>
        <w:right w:val="none" w:sz="0" w:space="0" w:color="auto"/>
      </w:divBdr>
    </w:div>
    <w:div w:id="389546263">
      <w:bodyDiv w:val="1"/>
      <w:marLeft w:val="0"/>
      <w:marRight w:val="0"/>
      <w:marTop w:val="0"/>
      <w:marBottom w:val="0"/>
      <w:divBdr>
        <w:top w:val="none" w:sz="0" w:space="0" w:color="auto"/>
        <w:left w:val="none" w:sz="0" w:space="0" w:color="auto"/>
        <w:bottom w:val="none" w:sz="0" w:space="0" w:color="auto"/>
        <w:right w:val="none" w:sz="0" w:space="0" w:color="auto"/>
      </w:divBdr>
    </w:div>
    <w:div w:id="587929077">
      <w:bodyDiv w:val="1"/>
      <w:marLeft w:val="0"/>
      <w:marRight w:val="0"/>
      <w:marTop w:val="0"/>
      <w:marBottom w:val="0"/>
      <w:divBdr>
        <w:top w:val="none" w:sz="0" w:space="0" w:color="auto"/>
        <w:left w:val="none" w:sz="0" w:space="0" w:color="auto"/>
        <w:bottom w:val="none" w:sz="0" w:space="0" w:color="auto"/>
        <w:right w:val="none" w:sz="0" w:space="0" w:color="auto"/>
      </w:divBdr>
    </w:div>
    <w:div w:id="682904396">
      <w:bodyDiv w:val="1"/>
      <w:marLeft w:val="0"/>
      <w:marRight w:val="0"/>
      <w:marTop w:val="0"/>
      <w:marBottom w:val="0"/>
      <w:divBdr>
        <w:top w:val="none" w:sz="0" w:space="0" w:color="auto"/>
        <w:left w:val="none" w:sz="0" w:space="0" w:color="auto"/>
        <w:bottom w:val="none" w:sz="0" w:space="0" w:color="auto"/>
        <w:right w:val="none" w:sz="0" w:space="0" w:color="auto"/>
      </w:divBdr>
    </w:div>
    <w:div w:id="683284784">
      <w:bodyDiv w:val="1"/>
      <w:marLeft w:val="0"/>
      <w:marRight w:val="0"/>
      <w:marTop w:val="0"/>
      <w:marBottom w:val="0"/>
      <w:divBdr>
        <w:top w:val="none" w:sz="0" w:space="0" w:color="auto"/>
        <w:left w:val="none" w:sz="0" w:space="0" w:color="auto"/>
        <w:bottom w:val="none" w:sz="0" w:space="0" w:color="auto"/>
        <w:right w:val="none" w:sz="0" w:space="0" w:color="auto"/>
      </w:divBdr>
    </w:div>
    <w:div w:id="704059184">
      <w:bodyDiv w:val="1"/>
      <w:marLeft w:val="0"/>
      <w:marRight w:val="0"/>
      <w:marTop w:val="0"/>
      <w:marBottom w:val="0"/>
      <w:divBdr>
        <w:top w:val="none" w:sz="0" w:space="0" w:color="auto"/>
        <w:left w:val="none" w:sz="0" w:space="0" w:color="auto"/>
        <w:bottom w:val="none" w:sz="0" w:space="0" w:color="auto"/>
        <w:right w:val="none" w:sz="0" w:space="0" w:color="auto"/>
      </w:divBdr>
    </w:div>
    <w:div w:id="918908456">
      <w:bodyDiv w:val="1"/>
      <w:marLeft w:val="0"/>
      <w:marRight w:val="0"/>
      <w:marTop w:val="0"/>
      <w:marBottom w:val="0"/>
      <w:divBdr>
        <w:top w:val="none" w:sz="0" w:space="0" w:color="auto"/>
        <w:left w:val="none" w:sz="0" w:space="0" w:color="auto"/>
        <w:bottom w:val="none" w:sz="0" w:space="0" w:color="auto"/>
        <w:right w:val="none" w:sz="0" w:space="0" w:color="auto"/>
      </w:divBdr>
    </w:div>
    <w:div w:id="1010261218">
      <w:bodyDiv w:val="1"/>
      <w:marLeft w:val="0"/>
      <w:marRight w:val="0"/>
      <w:marTop w:val="0"/>
      <w:marBottom w:val="0"/>
      <w:divBdr>
        <w:top w:val="none" w:sz="0" w:space="0" w:color="auto"/>
        <w:left w:val="none" w:sz="0" w:space="0" w:color="auto"/>
        <w:bottom w:val="none" w:sz="0" w:space="0" w:color="auto"/>
        <w:right w:val="none" w:sz="0" w:space="0" w:color="auto"/>
      </w:divBdr>
    </w:div>
    <w:div w:id="1062755139">
      <w:bodyDiv w:val="1"/>
      <w:marLeft w:val="0"/>
      <w:marRight w:val="0"/>
      <w:marTop w:val="0"/>
      <w:marBottom w:val="0"/>
      <w:divBdr>
        <w:top w:val="none" w:sz="0" w:space="0" w:color="auto"/>
        <w:left w:val="none" w:sz="0" w:space="0" w:color="auto"/>
        <w:bottom w:val="none" w:sz="0" w:space="0" w:color="auto"/>
        <w:right w:val="none" w:sz="0" w:space="0" w:color="auto"/>
      </w:divBdr>
    </w:div>
    <w:div w:id="1135836278">
      <w:bodyDiv w:val="1"/>
      <w:marLeft w:val="0"/>
      <w:marRight w:val="0"/>
      <w:marTop w:val="0"/>
      <w:marBottom w:val="0"/>
      <w:divBdr>
        <w:top w:val="none" w:sz="0" w:space="0" w:color="auto"/>
        <w:left w:val="none" w:sz="0" w:space="0" w:color="auto"/>
        <w:bottom w:val="none" w:sz="0" w:space="0" w:color="auto"/>
        <w:right w:val="none" w:sz="0" w:space="0" w:color="auto"/>
      </w:divBdr>
    </w:div>
    <w:div w:id="1224294294">
      <w:bodyDiv w:val="1"/>
      <w:marLeft w:val="0"/>
      <w:marRight w:val="0"/>
      <w:marTop w:val="0"/>
      <w:marBottom w:val="0"/>
      <w:divBdr>
        <w:top w:val="none" w:sz="0" w:space="0" w:color="auto"/>
        <w:left w:val="none" w:sz="0" w:space="0" w:color="auto"/>
        <w:bottom w:val="none" w:sz="0" w:space="0" w:color="auto"/>
        <w:right w:val="none" w:sz="0" w:space="0" w:color="auto"/>
      </w:divBdr>
    </w:div>
    <w:div w:id="1290546578">
      <w:bodyDiv w:val="1"/>
      <w:marLeft w:val="0"/>
      <w:marRight w:val="0"/>
      <w:marTop w:val="0"/>
      <w:marBottom w:val="0"/>
      <w:divBdr>
        <w:top w:val="none" w:sz="0" w:space="0" w:color="auto"/>
        <w:left w:val="none" w:sz="0" w:space="0" w:color="auto"/>
        <w:bottom w:val="none" w:sz="0" w:space="0" w:color="auto"/>
        <w:right w:val="none" w:sz="0" w:space="0" w:color="auto"/>
      </w:divBdr>
    </w:div>
    <w:div w:id="1314724294">
      <w:bodyDiv w:val="1"/>
      <w:marLeft w:val="0"/>
      <w:marRight w:val="0"/>
      <w:marTop w:val="0"/>
      <w:marBottom w:val="0"/>
      <w:divBdr>
        <w:top w:val="none" w:sz="0" w:space="0" w:color="auto"/>
        <w:left w:val="none" w:sz="0" w:space="0" w:color="auto"/>
        <w:bottom w:val="none" w:sz="0" w:space="0" w:color="auto"/>
        <w:right w:val="none" w:sz="0" w:space="0" w:color="auto"/>
      </w:divBdr>
    </w:div>
    <w:div w:id="1344432700">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98672278">
      <w:bodyDiv w:val="1"/>
      <w:marLeft w:val="0"/>
      <w:marRight w:val="0"/>
      <w:marTop w:val="0"/>
      <w:marBottom w:val="0"/>
      <w:divBdr>
        <w:top w:val="none" w:sz="0" w:space="0" w:color="auto"/>
        <w:left w:val="none" w:sz="0" w:space="0" w:color="auto"/>
        <w:bottom w:val="none" w:sz="0" w:space="0" w:color="auto"/>
        <w:right w:val="none" w:sz="0" w:space="0" w:color="auto"/>
      </w:divBdr>
    </w:div>
    <w:div w:id="1534612699">
      <w:bodyDiv w:val="1"/>
      <w:marLeft w:val="0"/>
      <w:marRight w:val="0"/>
      <w:marTop w:val="0"/>
      <w:marBottom w:val="0"/>
      <w:divBdr>
        <w:top w:val="none" w:sz="0" w:space="0" w:color="auto"/>
        <w:left w:val="none" w:sz="0" w:space="0" w:color="auto"/>
        <w:bottom w:val="none" w:sz="0" w:space="0" w:color="auto"/>
        <w:right w:val="none" w:sz="0" w:space="0" w:color="auto"/>
      </w:divBdr>
    </w:div>
    <w:div w:id="1661999855">
      <w:bodyDiv w:val="1"/>
      <w:marLeft w:val="0"/>
      <w:marRight w:val="0"/>
      <w:marTop w:val="0"/>
      <w:marBottom w:val="0"/>
      <w:divBdr>
        <w:top w:val="none" w:sz="0" w:space="0" w:color="auto"/>
        <w:left w:val="none" w:sz="0" w:space="0" w:color="auto"/>
        <w:bottom w:val="none" w:sz="0" w:space="0" w:color="auto"/>
        <w:right w:val="none" w:sz="0" w:space="0" w:color="auto"/>
      </w:divBdr>
    </w:div>
    <w:div w:id="1699431645">
      <w:bodyDiv w:val="1"/>
      <w:marLeft w:val="0"/>
      <w:marRight w:val="0"/>
      <w:marTop w:val="0"/>
      <w:marBottom w:val="0"/>
      <w:divBdr>
        <w:top w:val="none" w:sz="0" w:space="0" w:color="auto"/>
        <w:left w:val="none" w:sz="0" w:space="0" w:color="auto"/>
        <w:bottom w:val="none" w:sz="0" w:space="0" w:color="auto"/>
        <w:right w:val="none" w:sz="0" w:space="0" w:color="auto"/>
      </w:divBdr>
    </w:div>
    <w:div w:id="195605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ongtermcare.wi.gov"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ccess.wisconsin.gov"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edicare.gov"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dhs.wisconsin.gov/benefit-specialists/counties.htm" TargetMode="External"/><Relationship Id="rId4" Type="http://schemas.openxmlformats.org/officeDocument/2006/relationships/footnotes" Target="footnotes.xml"/><Relationship Id="rId9" Type="http://schemas.openxmlformats.org/officeDocument/2006/relationships/hyperlink" Target="http://www.midwestpension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1651</Words>
  <Characters>9411</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UNDERSTANDING YOUR MEDICARE OPTIONS</vt:lpstr>
      <vt:lpstr>The Different Parts of Medicare:</vt:lpstr>
    </vt:vector>
  </TitlesOfParts>
  <Company>CWAG</Company>
  <LinksUpToDate>false</LinksUpToDate>
  <CharactersWithSpaces>11040</CharactersWithSpaces>
  <SharedDoc>false</SharedDoc>
  <HLinks>
    <vt:vector size="30" baseType="variant">
      <vt:variant>
        <vt:i4>7798880</vt:i4>
      </vt:variant>
      <vt:variant>
        <vt:i4>12</vt:i4>
      </vt:variant>
      <vt:variant>
        <vt:i4>0</vt:i4>
      </vt:variant>
      <vt:variant>
        <vt:i4>5</vt:i4>
      </vt:variant>
      <vt:variant>
        <vt:lpwstr>https://www.dhs.wisconsin.gov/benefit-specialists/counties.htm</vt:lpwstr>
      </vt:variant>
      <vt:variant>
        <vt:lpwstr/>
      </vt:variant>
      <vt:variant>
        <vt:i4>3211384</vt:i4>
      </vt:variant>
      <vt:variant>
        <vt:i4>9</vt:i4>
      </vt:variant>
      <vt:variant>
        <vt:i4>0</vt:i4>
      </vt:variant>
      <vt:variant>
        <vt:i4>5</vt:i4>
      </vt:variant>
      <vt:variant>
        <vt:lpwstr>http://www.midwestpensions.org/</vt:lpwstr>
      </vt:variant>
      <vt:variant>
        <vt:lpwstr/>
      </vt:variant>
      <vt:variant>
        <vt:i4>6815842</vt:i4>
      </vt:variant>
      <vt:variant>
        <vt:i4>6</vt:i4>
      </vt:variant>
      <vt:variant>
        <vt:i4>0</vt:i4>
      </vt:variant>
      <vt:variant>
        <vt:i4>5</vt:i4>
      </vt:variant>
      <vt:variant>
        <vt:lpwstr>http://www.longtermcare.wi.gov/</vt:lpwstr>
      </vt:variant>
      <vt:variant>
        <vt:lpwstr/>
      </vt:variant>
      <vt:variant>
        <vt:i4>1507394</vt:i4>
      </vt:variant>
      <vt:variant>
        <vt:i4>3</vt:i4>
      </vt:variant>
      <vt:variant>
        <vt:i4>0</vt:i4>
      </vt:variant>
      <vt:variant>
        <vt:i4>5</vt:i4>
      </vt:variant>
      <vt:variant>
        <vt:lpwstr>http://www.access.wisconsin.gov/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YOUR MEDICARE OPTIONS</dc:title>
  <dc:subject/>
  <dc:creator>MedicareDAssist</dc:creator>
  <cp:keywords/>
  <cp:lastModifiedBy>Rockman, James G</cp:lastModifiedBy>
  <cp:revision>1</cp:revision>
  <cp:lastPrinted>2020-01-23T17:50:00Z</cp:lastPrinted>
  <dcterms:created xsi:type="dcterms:W3CDTF">2021-02-24T22:15:00Z</dcterms:created>
  <dcterms:modified xsi:type="dcterms:W3CDTF">2021-02-24T22:15:00Z</dcterms:modified>
</cp:coreProperties>
</file>